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DAE25" w14:textId="68004BA3" w:rsidR="00AF7F7B" w:rsidRPr="00987E1F" w:rsidRDefault="00F6497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37F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EE137F">
        <w:rPr>
          <w:rFonts w:ascii="Times New Roman" w:hAnsi="Times New Roman" w:cs="Times New Roman"/>
          <w:sz w:val="24"/>
          <w:szCs w:val="24"/>
        </w:rPr>
        <w:t xml:space="preserve">članka </w:t>
      </w:r>
      <w:r w:rsidRPr="00EE137F">
        <w:rPr>
          <w:rFonts w:ascii="Times New Roman" w:hAnsi="Times New Roman" w:cs="Times New Roman"/>
          <w:sz w:val="24"/>
          <w:szCs w:val="24"/>
        </w:rPr>
        <w:t>33. stavka 1. Zakona o udrugama („Narodne novine“</w:t>
      </w:r>
      <w:r w:rsidR="00EE137F" w:rsidRPr="00B53BF3">
        <w:rPr>
          <w:rFonts w:ascii="Times New Roman" w:hAnsi="Times New Roman" w:cs="Times New Roman"/>
          <w:sz w:val="24"/>
          <w:szCs w:val="24"/>
        </w:rPr>
        <w:t>,</w:t>
      </w:r>
      <w:r w:rsidRPr="00EE137F">
        <w:rPr>
          <w:rFonts w:ascii="Times New Roman" w:hAnsi="Times New Roman" w:cs="Times New Roman"/>
          <w:sz w:val="24"/>
          <w:szCs w:val="24"/>
        </w:rPr>
        <w:t xml:space="preserve"> broj </w:t>
      </w:r>
      <w:hyperlink r:id="rId6" w:tgtFrame="_blank" w:history="1">
        <w:r w:rsidR="005964FD" w:rsidRPr="00EE137F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74/14</w:t>
        </w:r>
      </w:hyperlink>
      <w:r w:rsidR="005964FD" w:rsidRPr="00EE137F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gtFrame="_blank" w:history="1">
        <w:r w:rsidR="005964FD" w:rsidRPr="00EE137F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70/17</w:t>
        </w:r>
      </w:hyperlink>
      <w:r w:rsidR="00EE137F" w:rsidRPr="00EE137F">
        <w:rPr>
          <w:rFonts w:ascii="Times New Roman" w:hAnsi="Times New Roman" w:cs="Times New Roman"/>
          <w:sz w:val="24"/>
          <w:szCs w:val="24"/>
        </w:rPr>
        <w:t>,</w:t>
      </w:r>
      <w:r w:rsidR="005964FD" w:rsidRPr="00EE137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="005964FD" w:rsidRPr="00EE137F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="00EE137F" w:rsidRPr="00987E1F">
        <w:rPr>
          <w:rFonts w:ascii="Times New Roman" w:hAnsi="Times New Roman" w:cs="Times New Roman"/>
          <w:sz w:val="24"/>
          <w:szCs w:val="24"/>
        </w:rPr>
        <w:t xml:space="preserve"> i 151/22</w:t>
      </w:r>
      <w:r w:rsidRPr="00EE137F">
        <w:rPr>
          <w:rFonts w:ascii="Times New Roman" w:hAnsi="Times New Roman" w:cs="Times New Roman"/>
          <w:sz w:val="24"/>
          <w:szCs w:val="24"/>
        </w:rPr>
        <w:t>), članka 1. stavka 5.</w:t>
      </w:r>
      <w:r w:rsidR="00DD3667">
        <w:rPr>
          <w:rFonts w:ascii="Times New Roman" w:hAnsi="Times New Roman" w:cs="Times New Roman"/>
          <w:sz w:val="24"/>
          <w:szCs w:val="24"/>
        </w:rPr>
        <w:t xml:space="preserve">, članka </w:t>
      </w:r>
      <w:r w:rsidR="006434C1">
        <w:rPr>
          <w:rFonts w:ascii="Times New Roman" w:hAnsi="Times New Roman" w:cs="Times New Roman"/>
          <w:sz w:val="24"/>
          <w:szCs w:val="24"/>
        </w:rPr>
        <w:t>6. stavka 2.</w:t>
      </w:r>
      <w:r w:rsidRPr="00EE137F">
        <w:rPr>
          <w:rFonts w:ascii="Times New Roman" w:hAnsi="Times New Roman" w:cs="Times New Roman"/>
          <w:sz w:val="24"/>
          <w:szCs w:val="24"/>
        </w:rPr>
        <w:t xml:space="preserve"> i </w:t>
      </w:r>
      <w:r w:rsidRPr="00EE137F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članka 10. Uredbe o kriterijima, mjerilima i postupcima financiranja i ugovaranja programa i projekata od interesa za opće dobro koje provode udruge (</w:t>
      </w:r>
      <w:r w:rsidR="00EE137F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„</w:t>
      </w:r>
      <w:r w:rsidRPr="00EE137F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Narodne novine</w:t>
      </w:r>
      <w:r w:rsidR="00EE137F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“, broj</w:t>
      </w:r>
      <w:r w:rsidRPr="00EE137F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26/15</w:t>
      </w:r>
      <w:r w:rsidR="00EE137F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i 37/21</w:t>
      </w:r>
      <w:r w:rsidRPr="00EE137F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) i </w:t>
      </w:r>
      <w:r w:rsidRPr="00EE137F">
        <w:rPr>
          <w:rFonts w:ascii="Times New Roman" w:hAnsi="Times New Roman" w:cs="Times New Roman"/>
          <w:sz w:val="24"/>
          <w:szCs w:val="24"/>
        </w:rPr>
        <w:t xml:space="preserve">članka </w:t>
      </w:r>
      <w:r w:rsidRPr="00EE137F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4</w:t>
      </w:r>
      <w:r w:rsidR="00EE137F" w:rsidRPr="00EE137F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0</w:t>
      </w:r>
      <w:r w:rsidRPr="00EE137F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. Statuta Grada Makarske  (</w:t>
      </w:r>
      <w:r w:rsidR="00EE137F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„</w:t>
      </w:r>
      <w:r w:rsidRPr="00EE137F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Glasnik  Grada Makarske</w:t>
      </w:r>
      <w:r w:rsidR="00EE137F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“</w:t>
      </w:r>
      <w:r w:rsidRPr="00EE137F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, br</w:t>
      </w:r>
      <w:r w:rsidR="00EE137F" w:rsidRPr="00EE137F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oj</w:t>
      </w:r>
      <w:r w:rsidRPr="00EE137F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</w:t>
      </w:r>
      <w:r w:rsidR="00EE137F" w:rsidRPr="00EE137F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3/21</w:t>
      </w:r>
      <w:r w:rsidRPr="00EE137F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), </w:t>
      </w:r>
      <w:r w:rsidR="00EE137F" w:rsidRPr="00EE137F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Gradsko vijeće Grada Makarske na ____sjednici održanoj dana _______.______godine</w:t>
      </w:r>
      <w:r w:rsidR="005964FD" w:rsidRPr="00EE137F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,</w:t>
      </w:r>
      <w:r w:rsidR="00EE137F" w:rsidRPr="00EE137F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</w:t>
      </w:r>
      <w:r w:rsidRPr="00EE137F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donosi</w:t>
      </w:r>
    </w:p>
    <w:p w14:paraId="1EAE918B" w14:textId="77777777" w:rsidR="00AF7F7B" w:rsidRPr="00AA1D5D" w:rsidRDefault="00AF7F7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123BA4" w14:textId="77777777" w:rsidR="00AF7F7B" w:rsidRPr="00AA1D5D" w:rsidRDefault="00AF7F7B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886DA9F" w14:textId="77777777" w:rsidR="00AF7F7B" w:rsidRPr="00AA1D5D" w:rsidRDefault="00F6497F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PRAVILNIK</w:t>
      </w:r>
    </w:p>
    <w:p w14:paraId="087DC9A7" w14:textId="77777777" w:rsidR="00AF7F7B" w:rsidRPr="00AA1D5D" w:rsidRDefault="00F6497F">
      <w:pPr>
        <w:pStyle w:val="Bezproreda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o davanju poslovnih prostora na korištenje udrugama</w:t>
      </w:r>
    </w:p>
    <w:p w14:paraId="5CADAE82" w14:textId="77777777" w:rsidR="00AF7F7B" w:rsidRPr="00AA1D5D" w:rsidRDefault="00AF7F7B">
      <w:pPr>
        <w:pStyle w:val="Bezproreda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</w:p>
    <w:p w14:paraId="0E0C9CD4" w14:textId="77777777" w:rsidR="00AF7F7B" w:rsidRPr="00AA1D5D" w:rsidRDefault="00AF7F7B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4E91E33" w14:textId="77777777" w:rsidR="00AF7F7B" w:rsidRPr="00AA1D5D" w:rsidRDefault="00F6497F">
      <w:pPr>
        <w:pStyle w:val="Bezproreda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 </w:t>
      </w:r>
      <w:r w:rsidRPr="00AA1D5D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I. OPĆE ODREDBE</w:t>
      </w:r>
    </w:p>
    <w:p w14:paraId="4E38524F" w14:textId="77777777" w:rsidR="00AF7F7B" w:rsidRPr="00AA1D5D" w:rsidRDefault="00AF7F7B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1BA7AFC" w14:textId="77777777" w:rsidR="00AF7F7B" w:rsidRPr="00AA1D5D" w:rsidRDefault="00F6497F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4A0D1107" w14:textId="77777777" w:rsidR="00AF7F7B" w:rsidRPr="00AA1D5D" w:rsidRDefault="00F6497F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i/>
          <w:sz w:val="24"/>
          <w:szCs w:val="24"/>
          <w:lang w:eastAsia="hr-HR"/>
        </w:rPr>
        <w:t> 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        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Ovim se Pravilnikom utvrđuju uvjeti, mjerila i postupci za davanje poslovnih prostora  i skloništa (u daljnjem tekstu: prostori) u vlasništvu Grada Makarske 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(u daljnjem tekstu: Grad) 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>na korištenje udrugama za provođenje aktivnosti od interesa za opće dobro.</w:t>
      </w:r>
    </w:p>
    <w:p w14:paraId="72532091" w14:textId="77777777" w:rsidR="00AF7F7B" w:rsidRPr="00AA1D5D" w:rsidRDefault="00F6497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Odredbe ovog Pravilnika  odgovarajuće se primjenjuju i na druge organizacije civilnoga društva.</w:t>
      </w:r>
    </w:p>
    <w:p w14:paraId="7A155182" w14:textId="77777777" w:rsidR="00AF7F7B" w:rsidRPr="00AA1D5D" w:rsidRDefault="00AF7F7B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EE4EBBA" w14:textId="77777777" w:rsidR="00AF7F7B" w:rsidRPr="00AA1D5D" w:rsidRDefault="00F6497F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4F341004" w14:textId="77777777" w:rsidR="00AF7F7B" w:rsidRPr="00AA1D5D" w:rsidRDefault="00F6497F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 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          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Aktivnost od interesa za opće dobro, u smislu ovog Pravilnika, je aktivnost koja doprinosi zadovoljavanju potreba građana i koja podiže kvalitetu života građana Grada u područjima:</w:t>
      </w:r>
    </w:p>
    <w:p w14:paraId="1B57544E" w14:textId="77777777" w:rsidR="00AF7F7B" w:rsidRPr="00987E1F" w:rsidRDefault="00F6497F" w:rsidP="00987E1F">
      <w:pPr>
        <w:pStyle w:val="Bezproreda"/>
        <w:numPr>
          <w:ilvl w:val="0"/>
          <w:numId w:val="3"/>
        </w:numPr>
        <w:tabs>
          <w:tab w:val="left" w:pos="1560"/>
        </w:tabs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zaštite </w:t>
      </w:r>
      <w:r w:rsidRPr="00987E1F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ljudskih prava i sloboda, </w:t>
      </w:r>
    </w:p>
    <w:p w14:paraId="0049E891" w14:textId="77777777" w:rsidR="00AF7F7B" w:rsidRPr="00AA1D5D" w:rsidRDefault="00F6497F" w:rsidP="00987E1F">
      <w:pPr>
        <w:pStyle w:val="Bezproreda"/>
        <w:numPr>
          <w:ilvl w:val="0"/>
          <w:numId w:val="3"/>
        </w:numPr>
        <w:tabs>
          <w:tab w:val="left" w:pos="1560"/>
        </w:tabs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87E1F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zaštite okoliša, prirode i održivog razvoja, </w:t>
      </w:r>
    </w:p>
    <w:p w14:paraId="2E6BA6F1" w14:textId="77777777" w:rsidR="00AF7F7B" w:rsidRPr="00AA1D5D" w:rsidRDefault="00F6497F" w:rsidP="00987E1F">
      <w:pPr>
        <w:pStyle w:val="Bezproreda"/>
        <w:numPr>
          <w:ilvl w:val="0"/>
          <w:numId w:val="3"/>
        </w:numPr>
        <w:tabs>
          <w:tab w:val="left" w:pos="1560"/>
        </w:tabs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socijalnog i humanitarnog značenja,</w:t>
      </w:r>
    </w:p>
    <w:p w14:paraId="72F04217" w14:textId="5794D80A" w:rsidR="00AF7F7B" w:rsidRPr="00AA1D5D" w:rsidRDefault="00375F26" w:rsidP="00987E1F">
      <w:pPr>
        <w:pStyle w:val="Bezproreda"/>
        <w:numPr>
          <w:ilvl w:val="0"/>
          <w:numId w:val="3"/>
        </w:numPr>
        <w:tabs>
          <w:tab w:val="left" w:pos="1560"/>
        </w:tabs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razvoj</w:t>
      </w:r>
      <w:r w:rsidR="00364842">
        <w:rPr>
          <w:rFonts w:ascii="Times New Roman" w:eastAsia="Calibri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promicanj</w:t>
      </w:r>
      <w:r w:rsidR="00364842">
        <w:rPr>
          <w:rFonts w:ascii="Times New Roman" w:eastAsia="Calibri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znanosti, obrazovanja i 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predškolskog odgoja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te cjeloživotnog učenja,</w:t>
      </w:r>
    </w:p>
    <w:p w14:paraId="156A9BF4" w14:textId="33582C17" w:rsidR="00375F26" w:rsidRDefault="00375F26" w:rsidP="00EA0B6F">
      <w:pPr>
        <w:pStyle w:val="Bezproreda"/>
        <w:numPr>
          <w:ilvl w:val="0"/>
          <w:numId w:val="3"/>
        </w:numPr>
        <w:tabs>
          <w:tab w:val="left" w:pos="1560"/>
        </w:tabs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kulture i umjetnosti, </w:t>
      </w:r>
    </w:p>
    <w:p w14:paraId="6C8E146F" w14:textId="455BD396" w:rsidR="00375F26" w:rsidRPr="000F1BD4" w:rsidRDefault="00375F26" w:rsidP="00987E1F">
      <w:pPr>
        <w:pStyle w:val="Bezproreda"/>
        <w:numPr>
          <w:ilvl w:val="0"/>
          <w:numId w:val="3"/>
        </w:numPr>
        <w:tabs>
          <w:tab w:val="left" w:pos="1560"/>
        </w:tabs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tehničke i informatičke kulture,</w:t>
      </w:r>
    </w:p>
    <w:p w14:paraId="3F5F9085" w14:textId="58A03D07" w:rsidR="00AF7F7B" w:rsidRPr="00EA0B6F" w:rsidRDefault="00F6497F" w:rsidP="00987E1F">
      <w:pPr>
        <w:pStyle w:val="Bezproreda"/>
        <w:numPr>
          <w:ilvl w:val="0"/>
          <w:numId w:val="3"/>
        </w:numPr>
        <w:tabs>
          <w:tab w:val="left" w:pos="1560"/>
        </w:tabs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sporta (</w:t>
      </w:r>
      <w:r w:rsidRPr="00EA0B6F">
        <w:rPr>
          <w:rFonts w:ascii="Times New Roman" w:eastAsia="Calibri" w:hAnsi="Times New Roman" w:cs="Times New Roman"/>
          <w:sz w:val="24"/>
          <w:szCs w:val="24"/>
          <w:lang w:eastAsia="hr-HR"/>
        </w:rPr>
        <w:t>planinarenje, jedrenje, ribolov, veslanje, nogomet, ragbi i dr.),</w:t>
      </w:r>
    </w:p>
    <w:p w14:paraId="50381861" w14:textId="16522B1C" w:rsidR="00AF7F7B" w:rsidRPr="00EA0B6F" w:rsidRDefault="00F6497F" w:rsidP="00987E1F">
      <w:pPr>
        <w:pStyle w:val="Bezproreda"/>
        <w:numPr>
          <w:ilvl w:val="0"/>
          <w:numId w:val="3"/>
        </w:numPr>
        <w:tabs>
          <w:tab w:val="left" w:pos="1560"/>
        </w:tabs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zaštite zdravlja,</w:t>
      </w:r>
    </w:p>
    <w:p w14:paraId="6C847153" w14:textId="4508DE30" w:rsidR="000F1BD4" w:rsidRDefault="000F1BD4" w:rsidP="00987E1F">
      <w:pPr>
        <w:pStyle w:val="Bezproreda"/>
        <w:numPr>
          <w:ilvl w:val="0"/>
          <w:numId w:val="3"/>
        </w:numPr>
        <w:tabs>
          <w:tab w:val="left" w:pos="1560"/>
        </w:tabs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traganja i spašavanja, </w:t>
      </w:r>
    </w:p>
    <w:p w14:paraId="27E3CAF2" w14:textId="62F00A06" w:rsidR="00576B82" w:rsidRPr="00576B82" w:rsidRDefault="00576B82" w:rsidP="00576B82">
      <w:pPr>
        <w:pStyle w:val="Bezproreda"/>
        <w:numPr>
          <w:ilvl w:val="0"/>
          <w:numId w:val="3"/>
        </w:numPr>
        <w:tabs>
          <w:tab w:val="left" w:pos="1560"/>
        </w:tabs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dobrovoljnog vatrogastva, </w:t>
      </w:r>
    </w:p>
    <w:p w14:paraId="546049F3" w14:textId="4F5905E2" w:rsidR="00AF7F7B" w:rsidRDefault="00AC7D1E" w:rsidP="009D06F1">
      <w:pPr>
        <w:pStyle w:val="Bezproreda"/>
        <w:numPr>
          <w:ilvl w:val="0"/>
          <w:numId w:val="3"/>
        </w:numPr>
        <w:tabs>
          <w:tab w:val="left" w:pos="1560"/>
        </w:tabs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zaštit</w:t>
      </w:r>
      <w:r w:rsidR="008A430C">
        <w:rPr>
          <w:rFonts w:ascii="Times New Roman" w:eastAsia="Calibri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, bri</w:t>
      </w:r>
      <w:r w:rsidR="008A430C">
        <w:rPr>
          <w:rFonts w:ascii="Times New Roman" w:eastAsia="Calibri" w:hAnsi="Times New Roman" w:cs="Times New Roman"/>
          <w:sz w:val="24"/>
          <w:szCs w:val="24"/>
          <w:lang w:eastAsia="hr-HR"/>
        </w:rPr>
        <w:t>ge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izobrazb</w:t>
      </w:r>
      <w:r w:rsidR="008A430C">
        <w:rPr>
          <w:rFonts w:ascii="Times New Roman" w:eastAsia="Calibri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djece i mladih</w:t>
      </w:r>
      <w:r w:rsidR="00666434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te njihovom aktivnom sudjelovanju u društvu, </w:t>
      </w:r>
    </w:p>
    <w:p w14:paraId="5F2745DC" w14:textId="043022ED" w:rsidR="00A54B6D" w:rsidRDefault="00A54B6D" w:rsidP="009D06F1">
      <w:pPr>
        <w:pStyle w:val="Bezproreda"/>
        <w:numPr>
          <w:ilvl w:val="0"/>
          <w:numId w:val="3"/>
        </w:numPr>
        <w:tabs>
          <w:tab w:val="left" w:pos="1560"/>
        </w:tabs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prevencije neprihvatljivog ponašanja djece i mladeži,</w:t>
      </w:r>
    </w:p>
    <w:p w14:paraId="73DA8D77" w14:textId="7E4CFD72" w:rsidR="007261B4" w:rsidRPr="007261B4" w:rsidRDefault="007261B4" w:rsidP="007261B4">
      <w:pPr>
        <w:pStyle w:val="Bezproreda"/>
        <w:numPr>
          <w:ilvl w:val="0"/>
          <w:numId w:val="3"/>
        </w:numPr>
        <w:tabs>
          <w:tab w:val="left" w:pos="1560"/>
        </w:tabs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socijalnog i humanitarnog značenja za unapređenje kvalitete života osoba s           </w:t>
      </w:r>
      <w:r w:rsidRPr="009D06F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invaliditetom i djece s teškoćama u razvoju, starijih i nemoćnih, </w:t>
      </w:r>
    </w:p>
    <w:p w14:paraId="7C689177" w14:textId="6745CAE7" w:rsidR="008149BE" w:rsidRDefault="003A17BC" w:rsidP="009D06F1">
      <w:pPr>
        <w:pStyle w:val="Bezproreda"/>
        <w:numPr>
          <w:ilvl w:val="0"/>
          <w:numId w:val="3"/>
        </w:numPr>
        <w:tabs>
          <w:tab w:val="left" w:pos="1560"/>
        </w:tabs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p</w:t>
      </w:r>
      <w:r w:rsidR="008149BE">
        <w:rPr>
          <w:rFonts w:ascii="Times New Roman" w:eastAsia="Calibri" w:hAnsi="Times New Roman" w:cs="Times New Roman"/>
          <w:sz w:val="24"/>
          <w:szCs w:val="24"/>
          <w:lang w:eastAsia="hr-HR"/>
        </w:rPr>
        <w:t>revencij</w:t>
      </w:r>
      <w:r w:rsidR="008A430C">
        <w:rPr>
          <w:rFonts w:ascii="Times New Roman" w:eastAsia="Calibri" w:hAnsi="Times New Roman" w:cs="Times New Roman"/>
          <w:sz w:val="24"/>
          <w:szCs w:val="24"/>
          <w:lang w:eastAsia="hr-HR"/>
        </w:rPr>
        <w:t>e</w:t>
      </w:r>
      <w:r w:rsidR="008149B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i borbi protiv svih oblika ovisnosti, </w:t>
      </w:r>
    </w:p>
    <w:p w14:paraId="351248C3" w14:textId="78F716D1" w:rsidR="0026109D" w:rsidRPr="009E63C1" w:rsidRDefault="0026109D" w:rsidP="009E63C1">
      <w:pPr>
        <w:pStyle w:val="Bezproreda"/>
        <w:numPr>
          <w:ilvl w:val="0"/>
          <w:numId w:val="3"/>
        </w:numPr>
        <w:tabs>
          <w:tab w:val="left" w:pos="1560"/>
        </w:tabs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promicanja vrijednosti i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z Domovinskog rata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,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branitelja 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i njihovih obitelji,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stradalnika, </w:t>
      </w:r>
      <w:r w:rsidR="009E63C1">
        <w:rPr>
          <w:rFonts w:ascii="Times New Roman" w:eastAsia="Calibri" w:hAnsi="Times New Roman" w:cs="Times New Roman"/>
          <w:sz w:val="24"/>
          <w:szCs w:val="24"/>
          <w:lang w:eastAsia="hr-HR"/>
        </w:rPr>
        <w:t>promicanja i razvoja volonterstva, socijalnih usluga i humanitarnoj djelatnosti,</w:t>
      </w:r>
    </w:p>
    <w:p w14:paraId="0D01E4FE" w14:textId="77777777" w:rsidR="00AF7F7B" w:rsidRDefault="00F6497F" w:rsidP="009D06F1">
      <w:pPr>
        <w:pStyle w:val="Bezproreda"/>
        <w:numPr>
          <w:ilvl w:val="0"/>
          <w:numId w:val="3"/>
        </w:numPr>
        <w:tabs>
          <w:tab w:val="left" w:pos="1560"/>
        </w:tabs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zaštite životinja, poljoprivrede, šumarstva i lovstva,</w:t>
      </w:r>
    </w:p>
    <w:p w14:paraId="2819A41A" w14:textId="3D053456" w:rsidR="002C426B" w:rsidRPr="009D06F1" w:rsidRDefault="002C426B" w:rsidP="002C426B">
      <w:pPr>
        <w:pStyle w:val="Bezproreda"/>
        <w:numPr>
          <w:ilvl w:val="0"/>
          <w:numId w:val="3"/>
        </w:numPr>
        <w:tabs>
          <w:tab w:val="left" w:pos="1560"/>
        </w:tabs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zaštit</w:t>
      </w:r>
      <w:r w:rsidR="00E71F09">
        <w:rPr>
          <w:rFonts w:ascii="Times New Roman" w:eastAsia="Calibri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očuvanj</w:t>
      </w:r>
      <w:r w:rsidR="00E71F09">
        <w:rPr>
          <w:rFonts w:ascii="Times New Roman" w:eastAsia="Calibri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kulturnih dobara,</w:t>
      </w:r>
      <w:r w:rsidR="0000731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održivo</w:t>
      </w:r>
      <w:r w:rsidR="00E71F09">
        <w:rPr>
          <w:rFonts w:ascii="Times New Roman" w:eastAsia="Calibri" w:hAnsi="Times New Roman" w:cs="Times New Roman"/>
          <w:sz w:val="24"/>
          <w:szCs w:val="24"/>
          <w:lang w:eastAsia="hr-HR"/>
        </w:rPr>
        <w:t>g</w:t>
      </w:r>
      <w:r w:rsidR="0000731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razvoj</w:t>
      </w:r>
      <w:r w:rsidR="00E71F09">
        <w:rPr>
          <w:rFonts w:ascii="Times New Roman" w:eastAsia="Calibri" w:hAnsi="Times New Roman" w:cs="Times New Roman"/>
          <w:sz w:val="24"/>
          <w:szCs w:val="24"/>
          <w:lang w:eastAsia="hr-HR"/>
        </w:rPr>
        <w:t>a</w:t>
      </w:r>
      <w:r w:rsidR="00007318">
        <w:rPr>
          <w:rFonts w:ascii="Times New Roman" w:eastAsia="Calibri" w:hAnsi="Times New Roman" w:cs="Times New Roman"/>
          <w:sz w:val="24"/>
          <w:szCs w:val="24"/>
          <w:lang w:eastAsia="hr-HR"/>
        </w:rPr>
        <w:t>, razvoj</w:t>
      </w:r>
      <w:r w:rsidR="00E71F09">
        <w:rPr>
          <w:rFonts w:ascii="Times New Roman" w:eastAsia="Calibri" w:hAnsi="Times New Roman" w:cs="Times New Roman"/>
          <w:sz w:val="24"/>
          <w:szCs w:val="24"/>
          <w:lang w:eastAsia="hr-HR"/>
        </w:rPr>
        <w:t>a</w:t>
      </w:r>
      <w:r w:rsidR="0000731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lokalne zajednice, međunarodn</w:t>
      </w:r>
      <w:r w:rsidR="00E71F09">
        <w:rPr>
          <w:rFonts w:ascii="Times New Roman" w:eastAsia="Calibri" w:hAnsi="Times New Roman" w:cs="Times New Roman"/>
          <w:sz w:val="24"/>
          <w:szCs w:val="24"/>
          <w:lang w:eastAsia="hr-HR"/>
        </w:rPr>
        <w:t>e</w:t>
      </w:r>
      <w:r w:rsidR="0000731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razvojn</w:t>
      </w:r>
      <w:r w:rsidR="00E71F09">
        <w:rPr>
          <w:rFonts w:ascii="Times New Roman" w:eastAsia="Calibri" w:hAnsi="Times New Roman" w:cs="Times New Roman"/>
          <w:sz w:val="24"/>
          <w:szCs w:val="24"/>
          <w:lang w:eastAsia="hr-HR"/>
        </w:rPr>
        <w:t>e</w:t>
      </w:r>
      <w:r w:rsidR="0000731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suradnj</w:t>
      </w:r>
      <w:r w:rsidR="00E71F09">
        <w:rPr>
          <w:rFonts w:ascii="Times New Roman" w:eastAsia="Calibri" w:hAnsi="Times New Roman" w:cs="Times New Roman"/>
          <w:sz w:val="24"/>
          <w:szCs w:val="24"/>
          <w:lang w:eastAsia="hr-HR"/>
        </w:rPr>
        <w:t>e</w:t>
      </w:r>
      <w:r w:rsidR="0000731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</w:p>
    <w:p w14:paraId="109F8E9A" w14:textId="117AC7EF" w:rsidR="00E529B7" w:rsidRDefault="0071688C" w:rsidP="00987E1F">
      <w:pPr>
        <w:pStyle w:val="Bezproreda"/>
        <w:numPr>
          <w:ilvl w:val="0"/>
          <w:numId w:val="3"/>
        </w:numPr>
        <w:tabs>
          <w:tab w:val="left" w:pos="1560"/>
        </w:tabs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promicanj</w:t>
      </w:r>
      <w:r w:rsidR="00E71F09">
        <w:rPr>
          <w:rFonts w:ascii="Times New Roman" w:eastAsia="Calibri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jednakosti i ravnopravnosti te mirotvorstv</w:t>
      </w:r>
      <w:r w:rsidR="003D15E9">
        <w:rPr>
          <w:rFonts w:ascii="Times New Roman" w:eastAsia="Calibri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borb</w:t>
      </w:r>
      <w:r w:rsidR="003D15E9">
        <w:rPr>
          <w:rFonts w:ascii="Times New Roman" w:eastAsia="Calibri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protiv nasilja i </w:t>
      </w:r>
      <w:r w:rsidR="00C675F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diskriminacije, </w:t>
      </w:r>
    </w:p>
    <w:p w14:paraId="2EB2D3EF" w14:textId="2A2A3E74" w:rsidR="00881B60" w:rsidRPr="00881B60" w:rsidRDefault="00881B60" w:rsidP="00881B60">
      <w:pPr>
        <w:pStyle w:val="Bezproreda"/>
        <w:numPr>
          <w:ilvl w:val="0"/>
          <w:numId w:val="3"/>
        </w:numPr>
        <w:tabs>
          <w:tab w:val="left" w:pos="1560"/>
        </w:tabs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razvoja demokratske političke kulture, </w:t>
      </w:r>
    </w:p>
    <w:p w14:paraId="72F4249D" w14:textId="62D849A7" w:rsidR="00AF7F7B" w:rsidRPr="00AA1D5D" w:rsidRDefault="00F6497F">
      <w:pPr>
        <w:pStyle w:val="Bezproreda"/>
        <w:numPr>
          <w:ilvl w:val="0"/>
          <w:numId w:val="3"/>
        </w:numPr>
        <w:tabs>
          <w:tab w:val="left" w:pos="1560"/>
        </w:tabs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europskih integracija i fondova Europske unije,</w:t>
      </w:r>
    </w:p>
    <w:p w14:paraId="3CB2670D" w14:textId="3402C201" w:rsidR="00AF7F7B" w:rsidRDefault="00070F3B">
      <w:pPr>
        <w:pStyle w:val="Bezproreda"/>
        <w:numPr>
          <w:ilvl w:val="0"/>
          <w:numId w:val="3"/>
        </w:numPr>
        <w:tabs>
          <w:tab w:val="left" w:pos="1560"/>
        </w:tabs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z</w:t>
      </w:r>
      <w:r w:rsidR="0003185B">
        <w:rPr>
          <w:rFonts w:ascii="Times New Roman" w:eastAsia="Calibri" w:hAnsi="Times New Roman" w:cs="Times New Roman"/>
          <w:sz w:val="24"/>
          <w:szCs w:val="24"/>
          <w:lang w:eastAsia="hr-HR"/>
        </w:rPr>
        <w:t>aštit</w:t>
      </w:r>
      <w:r w:rsidR="003D15E9">
        <w:rPr>
          <w:rFonts w:ascii="Times New Roman" w:eastAsia="Calibri" w:hAnsi="Times New Roman" w:cs="Times New Roman"/>
          <w:sz w:val="24"/>
          <w:szCs w:val="24"/>
          <w:lang w:eastAsia="hr-HR"/>
        </w:rPr>
        <w:t>e</w:t>
      </w:r>
      <w:r w:rsidR="0003185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promicanj</w:t>
      </w:r>
      <w:r w:rsidR="003D15E9">
        <w:rPr>
          <w:rFonts w:ascii="Times New Roman" w:eastAsia="Calibri" w:hAnsi="Times New Roman" w:cs="Times New Roman"/>
          <w:sz w:val="24"/>
          <w:szCs w:val="24"/>
          <w:lang w:eastAsia="hr-HR"/>
        </w:rPr>
        <w:t>a</w:t>
      </w:r>
      <w:r w:rsidR="0003185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prava manjinskih društvenih skupina</w:t>
      </w:r>
      <w:r w:rsidR="009E563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</w:p>
    <w:p w14:paraId="7AD3A75A" w14:textId="320287C2" w:rsidR="0050424C" w:rsidRPr="0050424C" w:rsidRDefault="0050424C" w:rsidP="0050424C">
      <w:pPr>
        <w:pStyle w:val="Bezproreda"/>
        <w:numPr>
          <w:ilvl w:val="0"/>
          <w:numId w:val="3"/>
        </w:numPr>
        <w:tabs>
          <w:tab w:val="left" w:pos="1560"/>
        </w:tabs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C94FC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zaštite i promicanju prava nacionalnih manjina, </w:t>
      </w:r>
    </w:p>
    <w:p w14:paraId="4C8F8DCB" w14:textId="24647B8B" w:rsidR="002A550A" w:rsidRDefault="00070F3B">
      <w:pPr>
        <w:pStyle w:val="Bezproreda"/>
        <w:numPr>
          <w:ilvl w:val="0"/>
          <w:numId w:val="3"/>
        </w:numPr>
        <w:tabs>
          <w:tab w:val="left" w:pos="1560"/>
        </w:tabs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lastRenderedPageBreak/>
        <w:t>p</w:t>
      </w:r>
      <w:r w:rsidR="002A550A">
        <w:rPr>
          <w:rFonts w:ascii="Times New Roman" w:eastAsia="Calibri" w:hAnsi="Times New Roman" w:cs="Times New Roman"/>
          <w:sz w:val="24"/>
          <w:szCs w:val="24"/>
          <w:lang w:eastAsia="hr-HR"/>
        </w:rPr>
        <w:t>oticanj</w:t>
      </w:r>
      <w:r w:rsidR="00C300FF">
        <w:rPr>
          <w:rFonts w:ascii="Times New Roman" w:eastAsia="Calibri" w:hAnsi="Times New Roman" w:cs="Times New Roman"/>
          <w:sz w:val="24"/>
          <w:szCs w:val="24"/>
          <w:lang w:eastAsia="hr-HR"/>
        </w:rPr>
        <w:t>a</w:t>
      </w:r>
      <w:r w:rsidR="002A550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razvoj</w:t>
      </w:r>
      <w:r w:rsidR="00C300FF">
        <w:rPr>
          <w:rFonts w:ascii="Times New Roman" w:eastAsia="Calibri" w:hAnsi="Times New Roman" w:cs="Times New Roman"/>
          <w:sz w:val="24"/>
          <w:szCs w:val="24"/>
          <w:lang w:eastAsia="hr-HR"/>
        </w:rPr>
        <w:t>a</w:t>
      </w:r>
      <w:r w:rsidR="002A550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socijalnog poduzetništva, </w:t>
      </w:r>
    </w:p>
    <w:p w14:paraId="0C3CD651" w14:textId="717DCCD5" w:rsidR="002C426B" w:rsidRPr="00070F3B" w:rsidRDefault="00070F3B" w:rsidP="00070F3B">
      <w:pPr>
        <w:pStyle w:val="Bezproreda"/>
        <w:numPr>
          <w:ilvl w:val="0"/>
          <w:numId w:val="3"/>
        </w:numPr>
        <w:tabs>
          <w:tab w:val="left" w:pos="1560"/>
        </w:tabs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z</w:t>
      </w:r>
      <w:r w:rsidR="002A550A">
        <w:rPr>
          <w:rFonts w:ascii="Times New Roman" w:eastAsia="Calibri" w:hAnsi="Times New Roman" w:cs="Times New Roman"/>
          <w:sz w:val="24"/>
          <w:szCs w:val="24"/>
          <w:lang w:eastAsia="hr-HR"/>
        </w:rPr>
        <w:t>aštit</w:t>
      </w:r>
      <w:r w:rsidR="00C300FF">
        <w:rPr>
          <w:rFonts w:ascii="Times New Roman" w:eastAsia="Calibri" w:hAnsi="Times New Roman" w:cs="Times New Roman"/>
          <w:sz w:val="24"/>
          <w:szCs w:val="24"/>
          <w:lang w:eastAsia="hr-HR"/>
        </w:rPr>
        <w:t>e</w:t>
      </w:r>
      <w:r w:rsidR="002A550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prava potrošača, </w:t>
      </w:r>
    </w:p>
    <w:p w14:paraId="5633A027" w14:textId="0F98BF5C" w:rsidR="00AF7F7B" w:rsidRPr="00AA1D5D" w:rsidRDefault="00F6497F">
      <w:pPr>
        <w:pStyle w:val="Bezproreda"/>
        <w:numPr>
          <w:ilvl w:val="0"/>
          <w:numId w:val="3"/>
        </w:numPr>
        <w:tabs>
          <w:tab w:val="left" w:pos="1560"/>
        </w:tabs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razvoja turizma,</w:t>
      </w:r>
    </w:p>
    <w:p w14:paraId="1593CD4A" w14:textId="71F1F89F" w:rsidR="00AF7F7B" w:rsidRPr="00AA1D5D" w:rsidRDefault="00921F3E">
      <w:pPr>
        <w:pStyle w:val="Bezproreda"/>
        <w:numPr>
          <w:ilvl w:val="0"/>
          <w:numId w:val="3"/>
        </w:numPr>
        <w:tabs>
          <w:tab w:val="left" w:pos="1560"/>
        </w:tabs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i </w:t>
      </w:r>
      <w:r w:rsidR="00F6497F" w:rsidRPr="00AA1D5D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drugo.</w:t>
      </w:r>
    </w:p>
    <w:p w14:paraId="6237508B" w14:textId="77777777" w:rsidR="00AF7F7B" w:rsidRPr="00AA1D5D" w:rsidRDefault="00AF7F7B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F19DB54" w14:textId="77777777" w:rsidR="00AF7F7B" w:rsidRPr="00AA1D5D" w:rsidRDefault="00F6497F">
      <w:pPr>
        <w:pStyle w:val="Bezproreda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b/>
          <w:sz w:val="24"/>
          <w:szCs w:val="24"/>
          <w:lang w:eastAsia="hr-HR"/>
        </w:rPr>
        <w:t>Članak 3.</w:t>
      </w:r>
    </w:p>
    <w:p w14:paraId="1E0028DE" w14:textId="6ADBE18C" w:rsidR="00AF7F7B" w:rsidRPr="00AA1D5D" w:rsidRDefault="00F6497F">
      <w:pPr>
        <w:pStyle w:val="Bezproreda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Gradski prostori se dodjeljuju na korištenje udrugama javnim natječajem</w:t>
      </w:r>
      <w:r w:rsidR="00EC3BF0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AC47EB">
        <w:rPr>
          <w:rFonts w:ascii="Times New Roman" w:hAnsi="Times New Roman" w:cs="Times New Roman"/>
          <w:sz w:val="24"/>
          <w:szCs w:val="24"/>
          <w:lang w:eastAsia="hr-HR"/>
        </w:rPr>
        <w:t>P</w:t>
      </w:r>
      <w:r w:rsidR="00F323B1">
        <w:rPr>
          <w:rFonts w:ascii="Times New Roman" w:hAnsi="Times New Roman" w:cs="Times New Roman"/>
          <w:sz w:val="24"/>
          <w:szCs w:val="24"/>
          <w:lang w:eastAsia="hr-HR"/>
        </w:rPr>
        <w:t xml:space="preserve">oslovni prostori za korištenje udrugama određuju </w:t>
      </w:r>
      <w:r w:rsidR="008304E8">
        <w:rPr>
          <w:rFonts w:ascii="Times New Roman" w:hAnsi="Times New Roman" w:cs="Times New Roman"/>
          <w:sz w:val="24"/>
          <w:szCs w:val="24"/>
          <w:lang w:eastAsia="hr-HR"/>
        </w:rPr>
        <w:t xml:space="preserve">se 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>sukladno mogućnostima Grada, uz posebnu pažnju da se racionalno koriste svi gradski prostori.</w:t>
      </w:r>
    </w:p>
    <w:p w14:paraId="072C902A" w14:textId="77777777" w:rsidR="00AF7F7B" w:rsidRPr="00AA1D5D" w:rsidRDefault="00F6497F">
      <w:pPr>
        <w:pStyle w:val="Bezprored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Gradski prostori koji služe za zadovoljavanje potreba građana za opskrbom i uslužnim obrtničkim djelatnostima i prostori na atraktivnim lokacijama, u pravilu, ne daju se na korištenje udrugama.</w:t>
      </w:r>
    </w:p>
    <w:p w14:paraId="09F09AEE" w14:textId="5E4837B2" w:rsidR="00AF7F7B" w:rsidRPr="00AA1D5D" w:rsidRDefault="00AF7F7B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CBBB7EB" w14:textId="77777777" w:rsidR="00AF7F7B" w:rsidRPr="00AA1D5D" w:rsidRDefault="00F6497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b/>
          <w:sz w:val="24"/>
          <w:szCs w:val="24"/>
          <w:lang w:eastAsia="hr-HR"/>
        </w:rPr>
        <w:t>II. RASPISIVANJE I UVJETI JAVNOG NATJEČAJA</w:t>
      </w:r>
    </w:p>
    <w:p w14:paraId="488BBE1D" w14:textId="77777777" w:rsidR="00AF7F7B" w:rsidRPr="00AA1D5D" w:rsidRDefault="00AF7F7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34092F3C" w14:textId="77777777" w:rsidR="00AF7F7B" w:rsidRPr="00AA1D5D" w:rsidRDefault="00F6497F">
      <w:pPr>
        <w:pStyle w:val="Bezproreda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b/>
          <w:sz w:val="24"/>
          <w:szCs w:val="24"/>
          <w:lang w:eastAsia="hr-HR"/>
        </w:rPr>
        <w:t>Članak 4.</w:t>
      </w:r>
    </w:p>
    <w:p w14:paraId="5F65DC53" w14:textId="5E07E59F" w:rsidR="00AF7F7B" w:rsidRPr="00AA1D5D" w:rsidRDefault="00F6497F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     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ab/>
        <w:t>O raspisivanju javnog natječaja za dodjelu gradskih prostora na korištenje udrugama odlučuje zaključkom gradonačelnik.</w:t>
      </w:r>
    </w:p>
    <w:p w14:paraId="61C23996" w14:textId="77777777" w:rsidR="00AF7F7B" w:rsidRPr="00AA1D5D" w:rsidRDefault="00F6497F">
      <w:pPr>
        <w:pStyle w:val="Bezprored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Zaključak iz stavka 1. ovoga članka sadrži popis gradskih prostora za dodjelu na korištenje udrugama.</w:t>
      </w:r>
    </w:p>
    <w:p w14:paraId="73281CBC" w14:textId="0E3BE4C1" w:rsidR="00AF7F7B" w:rsidRPr="00AA1D5D" w:rsidRDefault="00F6497F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AA1D5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>Obavijest o raspisivanju javnog natječaja se objavljuje u dnevnom tisku, a javni natječaj na internetskoj stranici Grada i na oglasnoj ploči Grada.</w:t>
      </w:r>
    </w:p>
    <w:p w14:paraId="64E3520E" w14:textId="77777777" w:rsidR="00AF7F7B" w:rsidRPr="00AA1D5D" w:rsidRDefault="00F6497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Obavijest sadrži predmet javnog natječaja, podatak o tome gdje se tekst javnog natječaja objavljuje, rok podnošenja prijave te po potrebi i druge podatke.</w:t>
      </w:r>
    </w:p>
    <w:p w14:paraId="7FCFC35D" w14:textId="77777777" w:rsidR="00AF7F7B" w:rsidRPr="00AA1D5D" w:rsidRDefault="00F6497F">
      <w:pPr>
        <w:pStyle w:val="Bezprored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ab/>
      </w:r>
    </w:p>
    <w:p w14:paraId="6086D6A5" w14:textId="77777777" w:rsidR="00AF7F7B" w:rsidRPr="00AA1D5D" w:rsidRDefault="00F6497F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Članak 5.</w:t>
      </w:r>
    </w:p>
    <w:p w14:paraId="2FE56E8E" w14:textId="77777777" w:rsidR="00AF7F7B" w:rsidRPr="00AA1D5D" w:rsidRDefault="00F6497F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 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   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Tekst javnog natječaja sadrži: podatke o gradskom prostoru (adresu, površinu, namjenu i visinu naknade za korištenje), vrijeme na koje se prostor daje na korištenje, podatke tko može sudjelovati u natječaju, uvjete za prijavu na natječaj, sadržaj prijave, način prijave, rok i mjesto podnošenja prijave, kriterije i mjerila za bodovanje, uputu o pravu prigovora na Prijedlog liste prvenstva za dodjelu pojedinog gradskog prostora i drugo po potrebi.</w:t>
      </w:r>
    </w:p>
    <w:p w14:paraId="0FCF05AC" w14:textId="77777777" w:rsidR="00AF7F7B" w:rsidRPr="00AA1D5D" w:rsidRDefault="00AF7F7B">
      <w:pPr>
        <w:pStyle w:val="Bezproreda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hr-HR"/>
        </w:rPr>
      </w:pPr>
    </w:p>
    <w:p w14:paraId="141940EC" w14:textId="77777777" w:rsidR="00AF7F7B" w:rsidRPr="00AA1D5D" w:rsidRDefault="00F6497F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b/>
          <w:iCs/>
          <w:sz w:val="24"/>
          <w:szCs w:val="24"/>
          <w:lang w:eastAsia="hr-HR"/>
        </w:rPr>
        <w:t>Članak 6.</w:t>
      </w:r>
    </w:p>
    <w:p w14:paraId="27DC625F" w14:textId="77777777" w:rsidR="00AF7F7B" w:rsidRPr="00AA1D5D" w:rsidRDefault="00F6497F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Postupak javnog natječaja provodi Komisija za provođenje natječaja i otvaranje ponuda   za davanje u zakup poslovnih prostora u vlasništvu Grada (u daljnjem tekstu: Komisija).</w:t>
      </w:r>
    </w:p>
    <w:p w14:paraId="4CB698AC" w14:textId="54DBC83C" w:rsidR="00AF7F7B" w:rsidRPr="00AA1D5D" w:rsidRDefault="00F6497F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Zadaća  Komisije je otvaranje zaprimljenih prijava, utvrđivanje koje prijave ispunjavaju uvjete natječaja, razmatranje i bodovanje prijava koje ispunjavaju uvjete natječaja sukladno kriterijima i mjerilima za bodovanje,</w:t>
      </w:r>
      <w:r w:rsidR="006C2A13"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vođenje zapisnika te sastavljanje Prijedloga liste prvenstva za dodjelu gradskog prostora. </w:t>
      </w:r>
    </w:p>
    <w:p w14:paraId="140BE73D" w14:textId="77777777" w:rsidR="00AF7F7B" w:rsidRPr="00AA1D5D" w:rsidRDefault="00F6497F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Gradonačelnik donosi zaključak o dodjeli prostora na korištenje. </w:t>
      </w:r>
    </w:p>
    <w:p w14:paraId="27B2C017" w14:textId="01421579" w:rsidR="00AF7F7B" w:rsidRPr="00AA1D5D" w:rsidRDefault="00F6497F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Prijavitelji, čije su prijave podnesene izvan roka ili su nepotpune, kao i one koje ne ispunjavaju uvjete iz članka 7. ovo</w:t>
      </w:r>
      <w:r w:rsidR="00D65753"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g Pravilnika, neće biti uvrštene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na Prijedlog liste prvenstva.</w:t>
      </w:r>
    </w:p>
    <w:p w14:paraId="3C24A593" w14:textId="5B54A68D" w:rsidR="00AF7F7B" w:rsidRPr="00AA1D5D" w:rsidRDefault="00F6497F" w:rsidP="0076212C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Član Komisije koji je u sukobu interesa obvezan se izuzeti iz postupka ocjenjivanja prijava</w:t>
      </w:r>
      <w:r w:rsidR="0076212C"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te ga 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zamjenjuje zamjenik člana.</w:t>
      </w:r>
    </w:p>
    <w:p w14:paraId="4DD80983" w14:textId="77777777" w:rsidR="0076212C" w:rsidRPr="00AA1D5D" w:rsidRDefault="0076212C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64F0B9E3" w14:textId="77777777" w:rsidR="00AF7F7B" w:rsidRPr="00AA1D5D" w:rsidRDefault="00F6497F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7.</w:t>
      </w:r>
    </w:p>
    <w:p w14:paraId="0218303B" w14:textId="77777777" w:rsidR="00AF7F7B" w:rsidRPr="00AA1D5D" w:rsidRDefault="00F6497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Uvjeti javnog natječaja su:</w:t>
      </w:r>
    </w:p>
    <w:p w14:paraId="299537D2" w14:textId="39F21B3E" w:rsidR="000E46F2" w:rsidRPr="00AA1D5D" w:rsidRDefault="000E46F2" w:rsidP="00987E1F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1.</w:t>
      </w:r>
      <w:r w:rsidR="008815FD"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F6497F"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udruga mora biti upisana u Registar udruga Republike Hrvatske ili u drugi </w:t>
      </w:r>
      <w:r w:rsidR="008815FD"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F6497F"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odgovarajući registar i imati registrirano sjedište u Gradu najmanje jednu godinu</w:t>
      </w:r>
      <w:r w:rsidR="0093529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F6497F"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prije dana objave javnog natječaja;</w:t>
      </w:r>
    </w:p>
    <w:p w14:paraId="7459F4E9" w14:textId="461FE650" w:rsidR="00AF7F7B" w:rsidRPr="00AA1D5D" w:rsidRDefault="00F6497F">
      <w:pPr>
        <w:pStyle w:val="Bezproreda"/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2.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udruga mora biti upisana u Registar neprofitnih organizacija;</w:t>
      </w:r>
    </w:p>
    <w:p w14:paraId="50D3784F" w14:textId="0E18D3A3" w:rsidR="000E46F2" w:rsidRPr="00AA1D5D" w:rsidRDefault="000E46F2">
      <w:pPr>
        <w:pStyle w:val="Bezproreda"/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3. udruga mora imati statu</w:t>
      </w:r>
      <w:r w:rsidR="00D1466B"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t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usklađen sa Zakonom o udrugama;</w:t>
      </w:r>
    </w:p>
    <w:p w14:paraId="3A159165" w14:textId="77777777" w:rsidR="00AF7F7B" w:rsidRPr="00AA1D5D" w:rsidRDefault="00F6497F">
      <w:pPr>
        <w:pStyle w:val="Bezproreda"/>
        <w:ind w:left="1276" w:hanging="283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3. osoba ovlaštena za zastupanje udruge mora biti u mandatu;</w:t>
      </w:r>
    </w:p>
    <w:p w14:paraId="6877A82E" w14:textId="77777777" w:rsidR="00AF7F7B" w:rsidRPr="00AA1D5D" w:rsidRDefault="00F6497F">
      <w:pPr>
        <w:pStyle w:val="Bezproreda"/>
        <w:ind w:left="1276" w:hanging="283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lastRenderedPageBreak/>
        <w:t>4.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udruga mora uredno plaćati doprinose i poreze te druga davanja prema državnom proračunu i proračunu Grada;</w:t>
      </w:r>
    </w:p>
    <w:p w14:paraId="517BDA68" w14:textId="77777777" w:rsidR="00AF7F7B" w:rsidRPr="00AA1D5D" w:rsidRDefault="00F6497F">
      <w:pPr>
        <w:pStyle w:val="Bezproreda"/>
        <w:ind w:left="1276" w:hanging="283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5.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udruga mora imati ljudske resurse za provedbu aktivnosti;</w:t>
      </w:r>
    </w:p>
    <w:p w14:paraId="17769EA0" w14:textId="77777777" w:rsidR="00AF7F7B" w:rsidRPr="00AA1D5D" w:rsidRDefault="00F6497F">
      <w:pPr>
        <w:pStyle w:val="Bezproreda"/>
        <w:ind w:left="1276" w:hanging="283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6.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udruga mora voditi transparentno financijsko poslovanje;</w:t>
      </w:r>
    </w:p>
    <w:p w14:paraId="78B67C41" w14:textId="63DA2499" w:rsidR="00B52832" w:rsidRPr="00987E1F" w:rsidRDefault="00F6497F" w:rsidP="006D22E6">
      <w:pPr>
        <w:pStyle w:val="Bezproreda"/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7.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aktivnosti se moraju provoditi na području Grada;</w:t>
      </w:r>
    </w:p>
    <w:p w14:paraId="219A0E96" w14:textId="180BFE28" w:rsidR="00D73884" w:rsidRPr="00AA1D5D" w:rsidRDefault="006D22E6" w:rsidP="00D73884">
      <w:pPr>
        <w:pStyle w:val="Bezproreda"/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8</w:t>
      </w:r>
      <w:r w:rsidR="00F6497F"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  <w:r w:rsidR="00F6497F"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udruga mora uredno ispunjavati obveze koje proizlaze iz prethodno korištenog  gradskog prostora.</w:t>
      </w:r>
    </w:p>
    <w:p w14:paraId="1FE31399" w14:textId="77777777" w:rsidR="00AF7F7B" w:rsidRPr="00AA1D5D" w:rsidRDefault="00F6497F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Prijava na natječaj mora sadržavati sve podatke i dokumentaciju određenu natječajem.</w:t>
      </w:r>
    </w:p>
    <w:p w14:paraId="657393BF" w14:textId="77777777" w:rsidR="00AF7F7B" w:rsidRPr="00AA1D5D" w:rsidRDefault="00AF7F7B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1DF7E4F3" w14:textId="77777777" w:rsidR="00AF7F7B" w:rsidRPr="00AA1D5D" w:rsidRDefault="00F6497F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b/>
          <w:sz w:val="24"/>
          <w:szCs w:val="24"/>
          <w:lang w:eastAsia="hr-HR"/>
        </w:rPr>
        <w:t>Članak 8.</w:t>
      </w:r>
    </w:p>
    <w:p w14:paraId="4A16FA98" w14:textId="77777777" w:rsidR="00AF7F7B" w:rsidRPr="00AA1D5D" w:rsidRDefault="00F6497F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 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Prijava na natječaj mora sadržavati: </w:t>
      </w:r>
    </w:p>
    <w:p w14:paraId="6E987B86" w14:textId="77777777" w:rsidR="00AF7F7B" w:rsidRPr="00AA1D5D" w:rsidRDefault="00F6497F">
      <w:pPr>
        <w:pStyle w:val="Bezproreda"/>
        <w:numPr>
          <w:ilvl w:val="0"/>
          <w:numId w:val="2"/>
        </w:numPr>
        <w:ind w:left="1276" w:hanging="284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izvadak iz matičnog registra u koji je udruga upisana (ispis internetske stranice);</w:t>
      </w:r>
    </w:p>
    <w:p w14:paraId="6AC7A981" w14:textId="0430CA48" w:rsidR="00AF7F7B" w:rsidRPr="00AA1D5D" w:rsidRDefault="00F6497F">
      <w:pPr>
        <w:pStyle w:val="Bezproreda"/>
        <w:numPr>
          <w:ilvl w:val="0"/>
          <w:numId w:val="2"/>
        </w:numPr>
        <w:ind w:left="1276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dokaz da je osoba koja zastupa udrugu u mandatu</w:t>
      </w:r>
      <w:r w:rsidR="00433C22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433C22" w:rsidRPr="00433C22">
        <w:rPr>
          <w:rFonts w:ascii="Times New Roman" w:hAnsi="Times New Roman" w:cs="Times New Roman"/>
          <w:sz w:val="24"/>
          <w:szCs w:val="24"/>
          <w:lang w:eastAsia="hr-HR"/>
        </w:rPr>
        <w:t>ako to nije razvidno iz izvatka iz matičnog registra;</w:t>
      </w:r>
    </w:p>
    <w:p w14:paraId="08BEB460" w14:textId="77777777" w:rsidR="00AF7F7B" w:rsidRPr="00AA1D5D" w:rsidRDefault="00F6497F">
      <w:pPr>
        <w:pStyle w:val="Bezproreda"/>
        <w:numPr>
          <w:ilvl w:val="0"/>
          <w:numId w:val="2"/>
        </w:numPr>
        <w:ind w:left="1276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presliku statuta, sa svim izmjenama i dopunama (usklađen sa Zakonom o udrugama i ovjeren od nadležnog upravnog tijela);</w:t>
      </w:r>
    </w:p>
    <w:p w14:paraId="171A79C1" w14:textId="77777777" w:rsidR="00AF7F7B" w:rsidRPr="00AA1D5D" w:rsidRDefault="00F6497F">
      <w:pPr>
        <w:pStyle w:val="Bezproreda"/>
        <w:numPr>
          <w:ilvl w:val="0"/>
          <w:numId w:val="2"/>
        </w:numPr>
        <w:ind w:left="1276" w:right="-284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dokaz o upisu u Registar neprofitnih organizacija (ispis internetske stranice RNO-a);</w:t>
      </w:r>
    </w:p>
    <w:p w14:paraId="6DBDA166" w14:textId="74E0DA25" w:rsidR="00AF7F7B" w:rsidRPr="00AA1D5D" w:rsidRDefault="00F6497F">
      <w:pPr>
        <w:pStyle w:val="Bezproreda"/>
        <w:numPr>
          <w:ilvl w:val="0"/>
          <w:numId w:val="2"/>
        </w:numPr>
        <w:ind w:left="1276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dokaz </w:t>
      </w:r>
      <w:r w:rsidR="00DB600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nadležnog tijela Grada Makarske 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o nepost</w:t>
      </w:r>
      <w:r w:rsidR="00EE137F"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janju </w:t>
      </w:r>
      <w:r w:rsidR="008A56A8"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dospjelog 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duga s osnove potraživanja Grada, ne stariji od 30 dana do dana objave javnog natječaja;</w:t>
      </w:r>
    </w:p>
    <w:p w14:paraId="1EE5C06A" w14:textId="5ECCED0B" w:rsidR="00AF7F7B" w:rsidRPr="00AA1D5D" w:rsidRDefault="00F6497F">
      <w:pPr>
        <w:pStyle w:val="Bezproreda"/>
        <w:numPr>
          <w:ilvl w:val="0"/>
          <w:numId w:val="2"/>
        </w:numPr>
        <w:ind w:left="1276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dokaz o nepostojanju </w:t>
      </w:r>
      <w:r w:rsidR="00BB302B"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dospjelog 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duga po osnovi javnih davanja o kojima službenu evidenciju vodi Porezna</w:t>
      </w:r>
      <w:r w:rsidR="000E46F2"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uprava, ne stariji od 30 dana 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d</w:t>
      </w:r>
      <w:r w:rsidR="000E46F2"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dana objave javnog natječaja</w:t>
      </w:r>
      <w:r w:rsidR="0080098C">
        <w:rPr>
          <w:rFonts w:ascii="Times New Roman" w:eastAsia="Calibri" w:hAnsi="Times New Roman" w:cs="Times New Roman"/>
          <w:sz w:val="24"/>
          <w:szCs w:val="24"/>
          <w:lang w:eastAsia="hr-HR"/>
        </w:rPr>
        <w:t>;</w:t>
      </w:r>
    </w:p>
    <w:p w14:paraId="6F136DCF" w14:textId="057F1423" w:rsidR="00AF7F7B" w:rsidRPr="00AA1D5D" w:rsidRDefault="00F6497F">
      <w:pPr>
        <w:pStyle w:val="Bezproreda"/>
        <w:numPr>
          <w:ilvl w:val="0"/>
          <w:numId w:val="2"/>
        </w:numPr>
        <w:ind w:left="1276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popis zaposlenih osoba u udruzi</w:t>
      </w:r>
      <w:r w:rsidR="00077E44"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 s </w:t>
      </w:r>
      <w:r w:rsidR="000E46F2" w:rsidRPr="00AA1D5D">
        <w:rPr>
          <w:rFonts w:ascii="Times New Roman" w:hAnsi="Times New Roman" w:cs="Times New Roman"/>
          <w:sz w:val="24"/>
          <w:szCs w:val="24"/>
          <w:lang w:eastAsia="hr-HR"/>
        </w:rPr>
        <w:t>naziv</w:t>
      </w:r>
      <w:r w:rsidR="00077E44" w:rsidRPr="00AA1D5D">
        <w:rPr>
          <w:rFonts w:ascii="Times New Roman" w:hAnsi="Times New Roman" w:cs="Times New Roman"/>
          <w:sz w:val="24"/>
          <w:szCs w:val="24"/>
          <w:lang w:eastAsia="hr-HR"/>
        </w:rPr>
        <w:t>om</w:t>
      </w:r>
      <w:r w:rsidR="000E46F2"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 radnog mjesta</w:t>
      </w:r>
      <w:r w:rsidR="00CC7065" w:rsidRPr="00AA1D5D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00077E44"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 potpisan od strane</w:t>
      </w:r>
      <w:r w:rsidR="00A312BE"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0E46F2"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 osobe</w:t>
      </w:r>
      <w:r w:rsidR="00077E44"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 ovlaštene za zastupanje udruge te ovjeren službenim pečatom udruge;</w:t>
      </w:r>
    </w:p>
    <w:p w14:paraId="57688D18" w14:textId="76AEA45F" w:rsidR="00AF7F7B" w:rsidRPr="00AA1D5D" w:rsidRDefault="00F6497F">
      <w:pPr>
        <w:pStyle w:val="Bezproreda"/>
        <w:numPr>
          <w:ilvl w:val="0"/>
          <w:numId w:val="2"/>
        </w:numPr>
        <w:ind w:left="1276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presliku financijskog izvješća za prethodnu godinu s pečatom o zaprimanju nadležnog tijela</w:t>
      </w:r>
      <w:r w:rsidR="0080098C">
        <w:rPr>
          <w:rFonts w:ascii="Times New Roman" w:hAnsi="Times New Roman" w:cs="Times New Roman"/>
          <w:sz w:val="24"/>
          <w:szCs w:val="24"/>
          <w:lang w:eastAsia="hr-HR"/>
        </w:rPr>
        <w:t>;</w:t>
      </w:r>
    </w:p>
    <w:p w14:paraId="60F9A4F6" w14:textId="77777777" w:rsidR="00AF7F7B" w:rsidRDefault="00F6497F">
      <w:pPr>
        <w:pStyle w:val="Bezproreda"/>
        <w:numPr>
          <w:ilvl w:val="0"/>
          <w:numId w:val="2"/>
        </w:numPr>
        <w:tabs>
          <w:tab w:val="left" w:pos="1134"/>
        </w:tabs>
        <w:ind w:left="1276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popis aktivnosti koje će se provoditi u prostoru, za provođenje kojih je udruga registrirana i koje su u okviru oglašene namjene-područja aktivnosti za prostor za koji se podnosi prijava na natječaj;</w:t>
      </w:r>
    </w:p>
    <w:p w14:paraId="30016CC6" w14:textId="77777777" w:rsidR="00AF7F7B" w:rsidRPr="00AA1D5D" w:rsidRDefault="00F6497F">
      <w:pPr>
        <w:pStyle w:val="Bezproreda"/>
        <w:numPr>
          <w:ilvl w:val="0"/>
          <w:numId w:val="2"/>
        </w:numPr>
        <w:tabs>
          <w:tab w:val="left" w:pos="1134"/>
        </w:tabs>
        <w:ind w:left="1276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druge dokaze i dokumentaciju navedenu u natječaju.</w:t>
      </w:r>
    </w:p>
    <w:p w14:paraId="41B6BB8D" w14:textId="77777777" w:rsidR="00AF7F7B" w:rsidRPr="00AA1D5D" w:rsidRDefault="00F6497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Prijava sadrži osnovne podatke o prijavitelju s opisom dosadašnjeg rada i djelovanja te planom aktivnosti u predstojećem razdoblju i drugo sukladno javnom natječaju.</w:t>
      </w:r>
    </w:p>
    <w:p w14:paraId="1A45DEFA" w14:textId="77777777" w:rsidR="00AF7F7B" w:rsidRPr="00AA1D5D" w:rsidRDefault="00AF7F7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0587CCA1" w14:textId="77777777" w:rsidR="00AF7F7B" w:rsidRPr="00AA1D5D" w:rsidRDefault="00F6497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b/>
          <w:sz w:val="24"/>
          <w:szCs w:val="24"/>
          <w:lang w:eastAsia="hr-HR"/>
        </w:rPr>
        <w:t>Članak 9.</w:t>
      </w:r>
    </w:p>
    <w:p w14:paraId="45C1EB9E" w14:textId="429FF5EE" w:rsidR="00AF7F7B" w:rsidRPr="00AA1D5D" w:rsidRDefault="00F6497F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         </w:t>
      </w:r>
      <w:r w:rsidR="00AE287F" w:rsidRPr="00AA1D5D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>Prijava mora biti vlastoručno potpisana od strane osobe ovlaštene za zastupanje, te ovjerena službenim pečatom udruge.</w:t>
      </w:r>
    </w:p>
    <w:p w14:paraId="3B78EFE7" w14:textId="647E2F11" w:rsidR="00AF7F7B" w:rsidRPr="00AA1D5D" w:rsidRDefault="00F6497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Prijava mora biti podnesena u roku određenom u javnom natječaju, koji ne može biti kraći od </w:t>
      </w:r>
      <w:r w:rsidR="00916387">
        <w:rPr>
          <w:rFonts w:ascii="Times New Roman" w:hAnsi="Times New Roman" w:cs="Times New Roman"/>
          <w:sz w:val="24"/>
          <w:szCs w:val="24"/>
          <w:lang w:eastAsia="hr-HR"/>
        </w:rPr>
        <w:t>8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 dana, ni duži od </w:t>
      </w:r>
      <w:r w:rsidR="00193F6E">
        <w:rPr>
          <w:rFonts w:ascii="Times New Roman" w:hAnsi="Times New Roman" w:cs="Times New Roman"/>
          <w:sz w:val="24"/>
          <w:szCs w:val="24"/>
          <w:lang w:eastAsia="hr-HR"/>
        </w:rPr>
        <w:t>6</w:t>
      </w:r>
      <w:r w:rsidR="00476E4E">
        <w:rPr>
          <w:rFonts w:ascii="Times New Roman" w:hAnsi="Times New Roman" w:cs="Times New Roman"/>
          <w:sz w:val="24"/>
          <w:szCs w:val="24"/>
          <w:lang w:eastAsia="hr-HR"/>
        </w:rPr>
        <w:t>0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 dana od </w:t>
      </w:r>
      <w:r w:rsidR="00800402"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dana 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>objave javnog natječaja.</w:t>
      </w:r>
    </w:p>
    <w:p w14:paraId="29985327" w14:textId="60703DC2" w:rsidR="00AF7F7B" w:rsidRPr="00AA1D5D" w:rsidRDefault="00F6497F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Prijave na natječaj s dokumentacijom se podnose u zatvorenoj omotnici, s naznakom "Ne otv</w:t>
      </w:r>
      <w:r w:rsidR="00077E44"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araj - Javni natječaj za davanje 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gradskih prostora </w:t>
      </w:r>
      <w:r w:rsidR="00077E44"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na korištenje 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udrugama"</w:t>
      </w:r>
      <w:r w:rsidR="00A6758B"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,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preporučeno poštom ili u pisarnici Grada.</w:t>
      </w:r>
    </w:p>
    <w:p w14:paraId="53BAB7AA" w14:textId="24E4C780" w:rsidR="00AF7F7B" w:rsidRPr="00AA1D5D" w:rsidRDefault="00F6497F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Udruge kojih su prijave podnesene izvan natječajnog roka ili su nepotpune, kao i one koje ne ispunjavaju uvjete iz članka 7. ovog Pravilnika, neće biti uvrštene na Prijedlog liste prvenstva za </w:t>
      </w:r>
      <w:r w:rsidR="004B7E26"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davanje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gradski</w:t>
      </w:r>
      <w:r w:rsidR="004B7E26"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h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prostor</w:t>
      </w:r>
      <w:r w:rsidR="004B7E26"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a na korištenje udrugama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14:paraId="47D75819" w14:textId="77777777" w:rsidR="00AF7F7B" w:rsidRPr="00AA1D5D" w:rsidRDefault="00AF7F7B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2B5B9E69" w14:textId="77777777" w:rsidR="00AF7F7B" w:rsidRPr="00AA1D5D" w:rsidRDefault="00F6497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b/>
          <w:sz w:val="24"/>
          <w:szCs w:val="24"/>
          <w:lang w:eastAsia="hr-HR"/>
        </w:rPr>
        <w:t>Članak 10.</w:t>
      </w:r>
    </w:p>
    <w:p w14:paraId="74D8E820" w14:textId="77777777" w:rsidR="00AF7F7B" w:rsidRDefault="00F6497F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   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ab/>
        <w:t>Kriteriji i mjerila za bodovanje pristiglih prijava na natječaj za određeni prostor radi provođenja programa i projekata od interesa za opće dobro, u okviru oglašene namjene područja aktivnosti su:</w:t>
      </w:r>
    </w:p>
    <w:p w14:paraId="2CA0B7CA" w14:textId="77777777" w:rsidR="00452C8C" w:rsidRDefault="00452C8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5419465" w14:textId="77777777" w:rsidR="00452C8C" w:rsidRDefault="00452C8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7E1E387" w14:textId="77777777" w:rsidR="00452C8C" w:rsidRDefault="00452C8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7E9A08A" w14:textId="77777777" w:rsidR="00452C8C" w:rsidRDefault="00452C8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5"/>
        <w:gridCol w:w="3436"/>
        <w:gridCol w:w="3557"/>
        <w:gridCol w:w="1394"/>
      </w:tblGrid>
      <w:tr w:rsidR="00F10C7D" w:rsidRPr="00C25062" w14:paraId="558B444D" w14:textId="77777777" w:rsidTr="00987E1F">
        <w:trPr>
          <w:trHeight w:val="645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D0D0"/>
            <w:noWrap/>
            <w:vAlign w:val="center"/>
            <w:hideMark/>
          </w:tcPr>
          <w:p w14:paraId="79753E71" w14:textId="77777777" w:rsidR="00F10C7D" w:rsidRPr="00C25062" w:rsidRDefault="00F10C7D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#</w:t>
            </w:r>
          </w:p>
        </w:tc>
        <w:tc>
          <w:tcPr>
            <w:tcW w:w="34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7706148F" w14:textId="7C0A8F3D" w:rsidR="00F10C7D" w:rsidRPr="00C25062" w:rsidRDefault="00F10C7D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KRITERIJ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D0D0"/>
            <w:vAlign w:val="center"/>
          </w:tcPr>
          <w:p w14:paraId="21E965D2" w14:textId="57577ACD" w:rsidR="00F10C7D" w:rsidRPr="00C25062" w:rsidRDefault="00F10C7D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MJERIL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D0D0"/>
            <w:vAlign w:val="center"/>
            <w:hideMark/>
          </w:tcPr>
          <w:p w14:paraId="11F3EB01" w14:textId="77777777" w:rsidR="00F10C7D" w:rsidRPr="00C25062" w:rsidRDefault="00F10C7D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BROJ BODOVA </w:t>
            </w:r>
          </w:p>
        </w:tc>
      </w:tr>
      <w:tr w:rsidR="00C25062" w:rsidRPr="00C25062" w14:paraId="2B582606" w14:textId="77777777" w:rsidTr="00987E1F">
        <w:trPr>
          <w:trHeight w:val="645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82DFD" w14:textId="77777777" w:rsidR="00C25062" w:rsidRPr="00C25062" w:rsidRDefault="00C25062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931F4" w14:textId="77777777" w:rsidR="00C25062" w:rsidRPr="00C25062" w:rsidRDefault="00C25062" w:rsidP="00C2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Pune  godine aktivnog djelovanja od upisa u odgovarajući registar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E3ED3" w14:textId="77777777" w:rsidR="00C25062" w:rsidRPr="00C25062" w:rsidRDefault="00C25062" w:rsidP="0098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 svaku punu godinu aktivnog djelovanja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CEEAF" w14:textId="4478C141" w:rsidR="00C25062" w:rsidRPr="00C25062" w:rsidRDefault="00C25062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D8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C25062" w:rsidRPr="00C25062" w14:paraId="7809E1F5" w14:textId="77777777" w:rsidTr="00987E1F">
        <w:trPr>
          <w:trHeight w:val="315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41CE0" w14:textId="77777777" w:rsidR="00C25062" w:rsidRPr="00C25062" w:rsidRDefault="00C25062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b) </w:t>
            </w:r>
          </w:p>
        </w:tc>
        <w:tc>
          <w:tcPr>
            <w:tcW w:w="343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48948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zaposlenika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342B6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 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2F264" w14:textId="7511BC7B" w:rsidR="00C25062" w:rsidRPr="00C25062" w:rsidRDefault="00C25062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C25062" w:rsidRPr="00C25062" w14:paraId="4C724E8F" w14:textId="77777777" w:rsidTr="00987E1F">
        <w:trPr>
          <w:trHeight w:val="315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2E691E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837A24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1938A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 3 do 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5F484" w14:textId="73D7B45F" w:rsidR="00C25062" w:rsidRPr="00C25062" w:rsidRDefault="00C25062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D8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C25062" w:rsidRPr="00C25062" w14:paraId="201E39FE" w14:textId="77777777" w:rsidTr="00987E1F">
        <w:trPr>
          <w:trHeight w:val="330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3C9F49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B79D78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0D84A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7 i više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6649A" w14:textId="764C5886" w:rsidR="00C25062" w:rsidRPr="00C25062" w:rsidRDefault="00C25062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="00D8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C25062" w:rsidRPr="00C25062" w14:paraId="27C149D2" w14:textId="77777777" w:rsidTr="00987E1F">
        <w:trPr>
          <w:trHeight w:val="315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A39B24" w14:textId="77777777" w:rsidR="00C25062" w:rsidRPr="00C25062" w:rsidRDefault="00C25062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c) </w:t>
            </w:r>
          </w:p>
        </w:tc>
        <w:tc>
          <w:tcPr>
            <w:tcW w:w="3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39410" w14:textId="7B0A39C6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članova i/ili volontera</w:t>
            </w:r>
            <w:r w:rsidR="003319AC" w:rsidRPr="0098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3F770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 10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8646B" w14:textId="3B1A2D65" w:rsidR="00C25062" w:rsidRPr="00C25062" w:rsidRDefault="00C25062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C25062" w:rsidRPr="00C25062" w14:paraId="12F9E8CB" w14:textId="77777777" w:rsidTr="00987E1F">
        <w:trPr>
          <w:trHeight w:val="315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39B4D0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A59E4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760DB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 11 do 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BBA61" w14:textId="34FA9F10" w:rsidR="00C25062" w:rsidRPr="00C25062" w:rsidRDefault="00C25062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D8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C25062" w:rsidRPr="00C25062" w14:paraId="44D3ABDD" w14:textId="77777777" w:rsidTr="00987E1F">
        <w:trPr>
          <w:trHeight w:val="330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646726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5E782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F43BD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više od 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67782" w14:textId="3CB0C66F" w:rsidR="00C25062" w:rsidRPr="00C25062" w:rsidRDefault="00C25062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D8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C25062" w:rsidRPr="00C25062" w14:paraId="1F7D511C" w14:textId="77777777" w:rsidTr="00987E1F">
        <w:trPr>
          <w:trHeight w:val="315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51E05" w14:textId="77777777" w:rsidR="00C25062" w:rsidRPr="00C25062" w:rsidRDefault="00C25062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d) </w:t>
            </w:r>
          </w:p>
        </w:tc>
        <w:tc>
          <w:tcPr>
            <w:tcW w:w="343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D6C66" w14:textId="7A6FD723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Neposredan rad s korisnicima usluga (rad s ciljanim skupinama)</w:t>
            </w:r>
            <w:r w:rsidR="003319AC" w:rsidRPr="0098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462F1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 20 korisnika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481E1" w14:textId="36E34488" w:rsidR="00C25062" w:rsidRPr="00C25062" w:rsidRDefault="00C25062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="00D8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C25062" w:rsidRPr="00C25062" w14:paraId="31631B0A" w14:textId="77777777" w:rsidTr="00987E1F">
        <w:trPr>
          <w:trHeight w:val="315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3DE906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215895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017F5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 21 do 50 korisnika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3E4F4" w14:textId="057FC79E" w:rsidR="00C25062" w:rsidRPr="00C25062" w:rsidRDefault="00C25062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  <w:r w:rsidR="00D8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C25062" w:rsidRPr="00C25062" w14:paraId="65C78221" w14:textId="77777777" w:rsidTr="00987E1F">
        <w:trPr>
          <w:trHeight w:val="330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112387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8CC42B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E5C19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iznad 50 korisnika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FE095" w14:textId="6452806D" w:rsidR="00C25062" w:rsidRPr="00C25062" w:rsidRDefault="00C25062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</w:t>
            </w:r>
            <w:r w:rsidR="00D8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C25062" w:rsidRPr="00C25062" w14:paraId="0D5E25E2" w14:textId="77777777" w:rsidTr="00987E1F">
        <w:trPr>
          <w:trHeight w:val="315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D814AA" w14:textId="77777777" w:rsidR="00C25062" w:rsidRPr="00C25062" w:rsidRDefault="00C25062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e) </w:t>
            </w:r>
          </w:p>
        </w:tc>
        <w:tc>
          <w:tcPr>
            <w:tcW w:w="3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D8E15" w14:textId="31F7CDEA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Ostvarene financijske potpore za projekte/programe u posljednje dvije godine koje se dokazuju odgovarajućim, valjanim dokazom</w:t>
            </w:r>
            <w:r w:rsidR="003319AC" w:rsidRPr="0098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3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08AAE" w14:textId="09523D0D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iz </w:t>
            </w:r>
            <w:r w:rsidRPr="00CE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 fondova</w:t>
            </w:r>
            <w:r w:rsidR="008132DD" w:rsidRPr="00CE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programa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500E3" w14:textId="1EBCB024" w:rsidR="00C25062" w:rsidRPr="00C25062" w:rsidRDefault="00C25062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 w:rsidR="00D8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C25062" w:rsidRPr="00C25062" w14:paraId="45719D37" w14:textId="77777777" w:rsidTr="00987E1F">
        <w:trPr>
          <w:trHeight w:val="315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D0C9BE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87888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4D2A6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 državnog proračuna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1EA99" w14:textId="6BE5C5DB" w:rsidR="00C25062" w:rsidRPr="00C25062" w:rsidRDefault="00C25062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="00D8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C25062" w:rsidRPr="00C25062" w14:paraId="2F588B31" w14:textId="77777777" w:rsidTr="00987E1F">
        <w:trPr>
          <w:trHeight w:val="315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A91236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C632F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5B315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 proračuna Grada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3D829" w14:textId="2682BCEA" w:rsidR="00C25062" w:rsidRPr="00C25062" w:rsidRDefault="00C25062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D8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C25062" w:rsidRPr="00C25062" w14:paraId="2AD61E4B" w14:textId="77777777" w:rsidTr="00987E1F">
        <w:trPr>
          <w:trHeight w:val="315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E098A9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D7EA3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FF4C8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 poslovnog sektora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E4DA9" w14:textId="2336A567" w:rsidR="00C25062" w:rsidRPr="00C25062" w:rsidRDefault="00C25062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D8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C25062" w:rsidRPr="00C25062" w14:paraId="18893A37" w14:textId="77777777" w:rsidTr="00987E1F">
        <w:trPr>
          <w:trHeight w:val="645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54EB2D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F0593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5A55A" w14:textId="77777777" w:rsidR="00C25062" w:rsidRPr="00C25062" w:rsidRDefault="00C25062" w:rsidP="0098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od drugog javnog ili privatnog donatora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55C71" w14:textId="3F39B787" w:rsidR="00C25062" w:rsidRPr="00C25062" w:rsidRDefault="00C25062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11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7152F4" w:rsidRPr="00C25062" w14:paraId="14889489" w14:textId="77777777" w:rsidTr="00E0251D">
        <w:trPr>
          <w:trHeight w:val="315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76C3C9AC" w14:textId="2C70A692" w:rsidR="007152F4" w:rsidRPr="00C25062" w:rsidRDefault="007152F4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f) </w:t>
            </w:r>
          </w:p>
        </w:tc>
        <w:tc>
          <w:tcPr>
            <w:tcW w:w="34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CD580" w14:textId="6947FC5D" w:rsidR="007152F4" w:rsidRPr="00CE20D8" w:rsidRDefault="007152F4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E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Ostvarena priznanja</w:t>
            </w:r>
            <w:r w:rsidR="0009448B" w:rsidRPr="00CE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</w:t>
            </w:r>
            <w:r w:rsidRPr="00CE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nagrade u posljednje dvije godine s priloženim odgovarajućim, valjanim dokazom o istima</w:t>
            </w:r>
            <w:r w:rsidRPr="0098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4</w:t>
            </w:r>
            <w:r w:rsidRPr="00CE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77FD0" w14:textId="40FDCCFA" w:rsidR="007152F4" w:rsidRPr="00CE20D8" w:rsidRDefault="007B2E77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E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međunarodna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2F597B" w14:textId="2316249E" w:rsidR="007152F4" w:rsidRPr="00CE20D8" w:rsidRDefault="007B2E77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E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 w:rsidR="0011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7152F4" w:rsidRPr="00C25062" w14:paraId="41D048A8" w14:textId="77777777" w:rsidTr="00E0251D">
        <w:trPr>
          <w:trHeight w:val="315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B403AE" w14:textId="1CBA34E3" w:rsidR="007152F4" w:rsidRPr="00C25062" w:rsidRDefault="007152F4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DE5C7" w14:textId="4C6D9C29" w:rsidR="007152F4" w:rsidRPr="00CE20D8" w:rsidRDefault="007152F4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4ECA4" w14:textId="77777777" w:rsidR="007152F4" w:rsidRPr="00CE20D8" w:rsidRDefault="007152F4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E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državna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73866" w14:textId="32F662D8" w:rsidR="007152F4" w:rsidRPr="00CE20D8" w:rsidRDefault="007B2E77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E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 w:rsidR="0011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7152F4" w:rsidRPr="00C25062" w14:paraId="4BD82187" w14:textId="77777777" w:rsidTr="00E0251D">
        <w:trPr>
          <w:trHeight w:val="315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352FCB2B" w14:textId="77777777" w:rsidR="007152F4" w:rsidRPr="00C25062" w:rsidRDefault="007152F4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920B10" w14:textId="77777777" w:rsidR="007152F4" w:rsidRPr="00CE20D8" w:rsidRDefault="007152F4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F2181" w14:textId="77777777" w:rsidR="007152F4" w:rsidRPr="00CE20D8" w:rsidRDefault="007152F4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E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gradska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530A7" w14:textId="1D29A788" w:rsidR="007152F4" w:rsidRPr="00CE20D8" w:rsidRDefault="007B2E77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E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11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7152F4" w:rsidRPr="00C25062" w14:paraId="57A41704" w14:textId="77777777" w:rsidTr="00E0251D">
        <w:trPr>
          <w:trHeight w:val="405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8B0DFC" w14:textId="77777777" w:rsidR="007152F4" w:rsidRPr="00C25062" w:rsidRDefault="007152F4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A46380" w14:textId="77777777" w:rsidR="007152F4" w:rsidRPr="00CE20D8" w:rsidRDefault="007152F4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9EF02" w14:textId="77777777" w:rsidR="007152F4" w:rsidRPr="00CE20D8" w:rsidRDefault="007152F4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E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strukovna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2DA78" w14:textId="6CDE98AC" w:rsidR="007152F4" w:rsidRPr="00CE20D8" w:rsidRDefault="007152F4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E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11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C25062" w:rsidRPr="00C25062" w14:paraId="70B02385" w14:textId="77777777" w:rsidTr="00987E1F">
        <w:trPr>
          <w:trHeight w:val="96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3E419" w14:textId="77777777" w:rsidR="00C25062" w:rsidRPr="00C25062" w:rsidRDefault="00C25062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g) </w:t>
            </w:r>
          </w:p>
        </w:tc>
        <w:tc>
          <w:tcPr>
            <w:tcW w:w="3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25F4A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Zajedničko korištenje prostora 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E42F2" w14:textId="77777777" w:rsidR="00C25062" w:rsidRPr="00C25062" w:rsidRDefault="00C25062" w:rsidP="0098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ako se namjerava koristiti prostor s nekom partnerskom organizacijom civilnog društva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B0613" w14:textId="7237F97D" w:rsidR="00C25062" w:rsidRPr="00C25062" w:rsidRDefault="00C25062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11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C25062" w:rsidRPr="00C25062" w14:paraId="705AC45A" w14:textId="77777777" w:rsidTr="00987E1F">
        <w:trPr>
          <w:trHeight w:val="159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91236" w14:textId="77777777" w:rsidR="00C25062" w:rsidRPr="00C25062" w:rsidRDefault="00C25062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h) </w:t>
            </w:r>
          </w:p>
        </w:tc>
        <w:tc>
          <w:tcPr>
            <w:tcW w:w="3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C8A85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Prethodno korištenje prostora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ACF2E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prethodno uredno korištenje istog gradskog prostora u smislu urednog podmirenja zakupnine/naknade, komunalne naknade, spomeničke rente, naknade za uređenje voda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B00C3" w14:textId="7930F844" w:rsidR="00C25062" w:rsidRPr="00C25062" w:rsidRDefault="00C25062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11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C25062" w:rsidRPr="00C25062" w14:paraId="33D2F843" w14:textId="77777777" w:rsidTr="00987E1F">
        <w:trPr>
          <w:trHeight w:val="315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7A4562" w14:textId="77777777" w:rsidR="00C25062" w:rsidRPr="00C25062" w:rsidRDefault="00C25062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i) </w:t>
            </w:r>
          </w:p>
        </w:tc>
        <w:tc>
          <w:tcPr>
            <w:tcW w:w="3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4B484" w14:textId="19D42DC2" w:rsidR="00C25062" w:rsidRPr="00C25062" w:rsidRDefault="00C25062" w:rsidP="0098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Prethodno </w:t>
            </w:r>
            <w:r w:rsidRPr="00CE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ulaganje u prostor uz odobrenje Grada</w:t>
            </w:r>
            <w:r w:rsidR="008D20E3" w:rsidRPr="00CE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(u poslje</w:t>
            </w:r>
            <w:r w:rsidR="005E0512" w:rsidRPr="00CE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dnjih 5 godina)</w:t>
            </w:r>
            <w:r w:rsidR="003319AC" w:rsidRPr="0098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5</w:t>
            </w: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E05CB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 3.000,00 EUR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10E6B" w14:textId="14402AA6" w:rsidR="00C25062" w:rsidRPr="00C25062" w:rsidRDefault="00C25062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11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C25062" w:rsidRPr="00C25062" w14:paraId="55A04C0F" w14:textId="77777777" w:rsidTr="00987E1F">
        <w:trPr>
          <w:trHeight w:val="630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8AF091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BB66D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265F1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više od 3.000,00 EUR do 7.000,00 EUR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D8912" w14:textId="3901E5DE" w:rsidR="00C25062" w:rsidRPr="00C25062" w:rsidRDefault="00C25062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="0011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C25062" w:rsidRPr="00C25062" w14:paraId="3CD9857A" w14:textId="77777777" w:rsidTr="00987E1F">
        <w:trPr>
          <w:trHeight w:val="330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92B119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0B0CB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B5C19" w14:textId="77777777" w:rsidR="00C25062" w:rsidRPr="00C25062" w:rsidRDefault="00C25062" w:rsidP="00C2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više od 7.000,00 EUR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9164E" w14:textId="4D8E1078" w:rsidR="00C25062" w:rsidRPr="00C25062" w:rsidRDefault="00C25062" w:rsidP="00C2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2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 w:rsidR="0011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67AA7749" w14:textId="77777777" w:rsidR="00452C8C" w:rsidRDefault="00452C8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E202126" w14:textId="77777777" w:rsidR="00452C8C" w:rsidRDefault="00452C8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7CAFCA2" w14:textId="16DA88D4" w:rsidR="00F10C7D" w:rsidRDefault="003319AC" w:rsidP="00F10C7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E1F">
        <w:rPr>
          <w:rFonts w:ascii="Times New Roman" w:hAnsi="Times New Roman" w:cs="Times New Roman"/>
          <w:bCs/>
          <w:sz w:val="24"/>
          <w:szCs w:val="24"/>
          <w:vertAlign w:val="superscript"/>
          <w:lang w:eastAsia="hr-HR"/>
        </w:rPr>
        <w:t>1</w:t>
      </w:r>
      <w:r w:rsidR="00F10C7D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b</w:t>
      </w:r>
      <w:r w:rsidR="00F10C7D" w:rsidRPr="00AA1D5D">
        <w:rPr>
          <w:rFonts w:ascii="Times New Roman" w:hAnsi="Times New Roman" w:cs="Times New Roman"/>
          <w:bCs/>
          <w:sz w:val="24"/>
          <w:szCs w:val="24"/>
          <w:lang w:eastAsia="hr-HR"/>
        </w:rPr>
        <w:t>roj članova i/ili volontera</w:t>
      </w:r>
      <w:r w:rsidR="00F10C7D"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 dokazuje se Evidencijom o članovima i Evidencijom o  volonterima iz godišnjeg izvještaja za prethodnu godinu.</w:t>
      </w:r>
    </w:p>
    <w:p w14:paraId="547DF028" w14:textId="5A63992D" w:rsidR="00F10C7D" w:rsidRPr="00AA1D5D" w:rsidRDefault="003319AC" w:rsidP="00F10C7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E1F">
        <w:rPr>
          <w:rFonts w:ascii="Times New Roman" w:hAnsi="Times New Roman" w:cs="Times New Roman"/>
          <w:bCs/>
          <w:sz w:val="24"/>
          <w:szCs w:val="24"/>
          <w:vertAlign w:val="superscript"/>
          <w:lang w:eastAsia="hr-HR"/>
        </w:rPr>
        <w:t>2</w:t>
      </w:r>
      <w:r w:rsidR="00F10C7D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n</w:t>
      </w:r>
      <w:r w:rsidR="00F10C7D" w:rsidRPr="00AA1D5D">
        <w:rPr>
          <w:rFonts w:ascii="Times New Roman" w:hAnsi="Times New Roman" w:cs="Times New Roman"/>
          <w:bCs/>
          <w:sz w:val="24"/>
          <w:szCs w:val="24"/>
          <w:lang w:eastAsia="hr-HR"/>
        </w:rPr>
        <w:t>eposredan rad s korisnicima usluga d</w:t>
      </w:r>
      <w:r w:rsidR="00F10C7D" w:rsidRPr="00AA1D5D">
        <w:rPr>
          <w:rFonts w:ascii="Times New Roman" w:hAnsi="Times New Roman" w:cs="Times New Roman"/>
          <w:sz w:val="24"/>
          <w:szCs w:val="24"/>
          <w:lang w:eastAsia="hr-HR"/>
        </w:rPr>
        <w:t>okazuje se godišnjim izvješćem za prethodnu godinu. Ukoliko udruga neposredno radi s korisnicima različitih ciljanih skupina, za svaku ciljanu skupinu dodjeljuju se zasebni bodovi, sukladno ovom kriteriju te se zbrojem pojedinačno dodijeljenih bodova dobije ukupni broj bodova.</w:t>
      </w:r>
    </w:p>
    <w:p w14:paraId="334D272D" w14:textId="6F525C35" w:rsidR="00F10C7D" w:rsidRDefault="003319AC" w:rsidP="00F10C7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E1F">
        <w:rPr>
          <w:rFonts w:ascii="Times New Roman" w:hAnsi="Times New Roman" w:cs="Times New Roman"/>
          <w:bCs/>
          <w:sz w:val="24"/>
          <w:szCs w:val="24"/>
          <w:vertAlign w:val="superscript"/>
          <w:lang w:eastAsia="hr-HR"/>
        </w:rPr>
        <w:t>3</w:t>
      </w:r>
      <w:r w:rsidR="00F10C7D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F10C7D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="00F10C7D"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 slučaju ostvarenja više financijskih potpora za projekte/programe, sukladno ovom kriteriju, broj ostvarenih bodova se zbraja.</w:t>
      </w:r>
    </w:p>
    <w:p w14:paraId="3A218B39" w14:textId="77777777" w:rsidR="00F10C7D" w:rsidRDefault="00F10C7D" w:rsidP="00F10C7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5A3BC83" w14:textId="764FEA55" w:rsidR="00F10C7D" w:rsidRDefault="003319AC" w:rsidP="00F10C7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E1F">
        <w:rPr>
          <w:rFonts w:ascii="Times New Roman" w:hAnsi="Times New Roman" w:cs="Times New Roman"/>
          <w:bCs/>
          <w:sz w:val="24"/>
          <w:szCs w:val="24"/>
          <w:vertAlign w:val="superscript"/>
          <w:lang w:eastAsia="hr-HR"/>
        </w:rPr>
        <w:lastRenderedPageBreak/>
        <w:t>4</w:t>
      </w:r>
      <w:r w:rsidR="00F10C7D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F10C7D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="00F10C7D"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 slučaju ostvarenja više priznanja ili nagrada, sukladno ovom kriteriju, broj ostvarenih bodova se zbraja.</w:t>
      </w:r>
    </w:p>
    <w:p w14:paraId="0F22FBBB" w14:textId="7CBF0F41" w:rsidR="00F10C7D" w:rsidRPr="00AA1D5D" w:rsidRDefault="003319AC" w:rsidP="00F10C7D">
      <w:pPr>
        <w:pStyle w:val="Bezproreda"/>
        <w:ind w:firstLine="708"/>
        <w:jc w:val="both"/>
      </w:pPr>
      <w:r w:rsidRPr="00987E1F">
        <w:rPr>
          <w:rFonts w:ascii="Times New Roman" w:hAnsi="Times New Roman" w:cs="Times New Roman"/>
          <w:bCs/>
          <w:sz w:val="24"/>
          <w:szCs w:val="24"/>
          <w:vertAlign w:val="superscript"/>
          <w:lang w:eastAsia="hr-HR"/>
        </w:rPr>
        <w:t>5</w:t>
      </w:r>
      <w:r w:rsidR="00F10C7D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F10C7D">
        <w:rPr>
          <w:rFonts w:ascii="Times New Roman" w:hAnsi="Times New Roman" w:cs="Times New Roman"/>
          <w:sz w:val="24"/>
          <w:szCs w:val="24"/>
          <w:lang w:eastAsia="hr-HR"/>
        </w:rPr>
        <w:t>k</w:t>
      </w:r>
      <w:r w:rsidR="00F10C7D" w:rsidRPr="00AA1D5D">
        <w:rPr>
          <w:rFonts w:ascii="Times New Roman" w:hAnsi="Times New Roman" w:cs="Times New Roman"/>
          <w:sz w:val="24"/>
          <w:szCs w:val="24"/>
          <w:lang w:eastAsia="hr-HR"/>
        </w:rPr>
        <w:t>ao dokaz služi dokumentacija koja dokazuje iznos ulaganja u prostor (računi) te odobrenje Grada za ulaganje.</w:t>
      </w:r>
    </w:p>
    <w:p w14:paraId="064BF836" w14:textId="77777777" w:rsidR="00F10C7D" w:rsidRPr="00AA1D5D" w:rsidRDefault="00F10C7D" w:rsidP="00F10C7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5B5E3E5" w14:textId="2B259A28" w:rsidR="00932D78" w:rsidRPr="00AA1D5D" w:rsidRDefault="00251320" w:rsidP="00987E1F">
      <w:pPr>
        <w:pStyle w:val="Bezproreda"/>
        <w:ind w:left="993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          </w:t>
      </w:r>
    </w:p>
    <w:p w14:paraId="1C085372" w14:textId="724B2FC3" w:rsidR="00AF7F7B" w:rsidRPr="00AA1D5D" w:rsidRDefault="00F6497F" w:rsidP="00932D7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Bodovi ostvareni prema pojedinim kriterijima i mjerilima </w:t>
      </w:r>
      <w:r w:rsidR="00932D78" w:rsidRPr="00AA1D5D">
        <w:rPr>
          <w:rFonts w:ascii="Times New Roman" w:hAnsi="Times New Roman" w:cs="Times New Roman"/>
          <w:sz w:val="24"/>
          <w:szCs w:val="24"/>
          <w:lang w:eastAsia="hr-HR"/>
        </w:rPr>
        <w:t>iz prethodnog stavka</w:t>
      </w:r>
      <w:r w:rsidR="006C2A13" w:rsidRPr="00AA1D5D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00932D78"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 prema točkama: a, b, c, d, e, f, g, h, i, 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>se zbrajaju.</w:t>
      </w:r>
    </w:p>
    <w:p w14:paraId="0675F3DD" w14:textId="782746BF" w:rsidR="00AF7F7B" w:rsidRPr="00AA1D5D" w:rsidRDefault="00F6497F" w:rsidP="00932D7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Na temelju zbroja bodova za svakog prijavitelja Komisija utvrđuje Prijedlog liste prvenstva za dodjelu gradskog prostora na korištenje.</w:t>
      </w:r>
    </w:p>
    <w:p w14:paraId="761928A5" w14:textId="77777777" w:rsidR="00AF7F7B" w:rsidRPr="00AA1D5D" w:rsidRDefault="00AF7F7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19DA5F3" w14:textId="77777777" w:rsidR="00AF7F7B" w:rsidRPr="00AA1D5D" w:rsidRDefault="00F6497F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b/>
          <w:sz w:val="24"/>
          <w:szCs w:val="24"/>
          <w:lang w:eastAsia="hr-HR"/>
        </w:rPr>
        <w:t>Članak 11.</w:t>
      </w:r>
    </w:p>
    <w:p w14:paraId="07F43A24" w14:textId="6A91544E" w:rsidR="00AF7F7B" w:rsidRPr="00AA1D5D" w:rsidRDefault="00F6497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Ako dva ili više podnositelja prijava imaju jednak broj bodova, prednost na listi prvenstva ima onaj podnositelj koji je ostvario više bodova po kriterijima</w:t>
      </w:r>
      <w:r w:rsidR="002B242E">
        <w:rPr>
          <w:rFonts w:ascii="Times New Roman" w:hAnsi="Times New Roman" w:cs="Times New Roman"/>
          <w:sz w:val="24"/>
          <w:szCs w:val="24"/>
          <w:lang w:eastAsia="hr-HR"/>
        </w:rPr>
        <w:t xml:space="preserve"> navedenih pod </w:t>
      </w:r>
      <w:r w:rsidR="00983870">
        <w:rPr>
          <w:rFonts w:ascii="Times New Roman" w:hAnsi="Times New Roman" w:cs="Times New Roman"/>
          <w:sz w:val="24"/>
          <w:szCs w:val="24"/>
          <w:lang w:eastAsia="hr-HR"/>
        </w:rPr>
        <w:t>d) i f) u tablici iz članka 10</w:t>
      </w:r>
      <w:r w:rsidR="00105B0F">
        <w:rPr>
          <w:rFonts w:ascii="Times New Roman" w:hAnsi="Times New Roman" w:cs="Times New Roman"/>
          <w:sz w:val="24"/>
          <w:szCs w:val="24"/>
          <w:lang w:eastAsia="hr-HR"/>
        </w:rPr>
        <w:t>. ovog Pravilnika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>:</w:t>
      </w:r>
    </w:p>
    <w:p w14:paraId="3F6728E8" w14:textId="77777777" w:rsidR="00AF7F7B" w:rsidRPr="00AA1D5D" w:rsidRDefault="00F6497F">
      <w:pPr>
        <w:pStyle w:val="Bezproreda"/>
        <w:ind w:left="851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1. neposredan rad s korisnicima usluga;</w:t>
      </w:r>
    </w:p>
    <w:p w14:paraId="73991E1A" w14:textId="3854B396" w:rsidR="00AF7F7B" w:rsidRPr="00AA1D5D" w:rsidRDefault="00F6497F">
      <w:pPr>
        <w:pStyle w:val="Bezproreda"/>
        <w:ind w:left="851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0752F5" w:rsidRPr="00AA1D5D">
        <w:rPr>
          <w:rFonts w:ascii="Times New Roman" w:hAnsi="Times New Roman" w:cs="Times New Roman"/>
          <w:sz w:val="24"/>
          <w:szCs w:val="24"/>
          <w:lang w:eastAsia="hr-HR"/>
        </w:rPr>
        <w:t>. ostvarena priznanja</w:t>
      </w:r>
      <w:r w:rsidR="00D43813">
        <w:rPr>
          <w:rFonts w:ascii="Times New Roman" w:hAnsi="Times New Roman" w:cs="Times New Roman"/>
          <w:sz w:val="24"/>
          <w:szCs w:val="24"/>
          <w:lang w:eastAsia="hr-HR"/>
        </w:rPr>
        <w:t xml:space="preserve"> i</w:t>
      </w:r>
      <w:r w:rsidR="000752F5"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 nagrade</w:t>
      </w:r>
      <w:r w:rsidR="0009448B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</w:p>
    <w:p w14:paraId="687ECF37" w14:textId="3F04AC52" w:rsidR="00400329" w:rsidRPr="00AA1D5D" w:rsidRDefault="00CA3F96" w:rsidP="00CA3F9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a b</w:t>
      </w:r>
      <w:r w:rsidR="00A60A4C"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odovi po ova </w:t>
      </w:r>
      <w:r w:rsidR="00400329" w:rsidRPr="00AA1D5D">
        <w:rPr>
          <w:rFonts w:ascii="Times New Roman" w:hAnsi="Times New Roman" w:cs="Times New Roman"/>
          <w:sz w:val="24"/>
          <w:szCs w:val="24"/>
          <w:lang w:eastAsia="hr-HR"/>
        </w:rPr>
        <w:t>dva kriterija se zbrajaju.</w:t>
      </w:r>
    </w:p>
    <w:p w14:paraId="5424B2C5" w14:textId="247A4D19" w:rsidR="00AF7F7B" w:rsidRPr="00AA1D5D" w:rsidRDefault="00F6497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Ako</w:t>
      </w:r>
      <w:r w:rsidR="00A60A4C" w:rsidRPr="00AA1D5D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 po kriterijima iz prethodnog stavka</w:t>
      </w:r>
      <w:r w:rsidR="00A60A4C" w:rsidRPr="00AA1D5D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 podnositelji prijava i dalje imaju jednak broj bodova</w:t>
      </w:r>
      <w:r w:rsidR="00A60A4C" w:rsidRPr="00AA1D5D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 prednost na listi prvenstva ima onaj podnositelj koji je ostvario veći broj bodova po kriteriju </w:t>
      </w:r>
      <w:r w:rsidR="00277602">
        <w:rPr>
          <w:rFonts w:ascii="Times New Roman" w:hAnsi="Times New Roman" w:cs="Times New Roman"/>
          <w:sz w:val="24"/>
          <w:szCs w:val="24"/>
          <w:lang w:eastAsia="hr-HR"/>
        </w:rPr>
        <w:t>navedenom pod a)</w:t>
      </w:r>
      <w:r w:rsidR="001139C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>godin</w:t>
      </w:r>
      <w:r w:rsidR="001139C2">
        <w:rPr>
          <w:rFonts w:ascii="Times New Roman" w:hAnsi="Times New Roman" w:cs="Times New Roman"/>
          <w:sz w:val="24"/>
          <w:szCs w:val="24"/>
          <w:lang w:eastAsia="hr-HR"/>
        </w:rPr>
        <w:t>e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 aktivnog djelovanja.</w:t>
      </w:r>
    </w:p>
    <w:p w14:paraId="1EEB1BFD" w14:textId="4AFB1589" w:rsidR="00AF7F7B" w:rsidRPr="00AA1D5D" w:rsidRDefault="00F6497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Prijavu za dodjelu jednog gradskog prostora, kojeg planira koristiti više udruga u suradnji ili partnerskom odnosu, podnosi samo jedna od udruga, koja smatra da na javnom natječaju može ostvariti veći broj bodova sukladno kriterijima i mjerilima iz članka 10. ovog Pravilnika.</w:t>
      </w:r>
    </w:p>
    <w:p w14:paraId="3C9D8C61" w14:textId="3B2178A4" w:rsidR="00AF7F7B" w:rsidRPr="00AA1D5D" w:rsidRDefault="00F6497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Suradnja, odnosno partnerstvo</w:t>
      </w:r>
      <w:r w:rsidR="0091363E" w:rsidRPr="00AA1D5D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 iz stavka 3. ovog članka</w:t>
      </w:r>
      <w:r w:rsidR="0091363E" w:rsidRPr="00AA1D5D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 mora trajati duže od jedne </w:t>
      </w:r>
      <w:r w:rsidR="0091363E" w:rsidRPr="00AA1D5D">
        <w:rPr>
          <w:rFonts w:ascii="Times New Roman" w:hAnsi="Times New Roman" w:cs="Times New Roman"/>
          <w:sz w:val="24"/>
          <w:szCs w:val="24"/>
          <w:lang w:eastAsia="hr-HR"/>
        </w:rPr>
        <w:t>godine do dana objave nat</w:t>
      </w:r>
      <w:r w:rsidR="00893944"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ječaja i </w:t>
      </w:r>
      <w:r w:rsidR="0091363E" w:rsidRPr="00AA1D5D">
        <w:rPr>
          <w:rFonts w:ascii="Times New Roman" w:hAnsi="Times New Roman" w:cs="Times New Roman"/>
          <w:sz w:val="24"/>
          <w:szCs w:val="24"/>
          <w:lang w:eastAsia="hr-HR"/>
        </w:rPr>
        <w:t>potvrđuje se izjavom</w:t>
      </w:r>
      <w:r w:rsidR="00AC30C1" w:rsidRPr="00AA1D5D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0091363E"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 koja se prilaže uz prijavu</w:t>
      </w:r>
      <w:r w:rsidR="00AC30C1" w:rsidRPr="00AA1D5D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0091363E"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 potpisanom od ovlaštene osobe prijavitelja i suradničke ili partnerske udruge, ovjerene kod javnog bilježnika.</w:t>
      </w:r>
    </w:p>
    <w:p w14:paraId="031F4C6B" w14:textId="77777777" w:rsidR="00AF7F7B" w:rsidRPr="00AA1D5D" w:rsidRDefault="00F6497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Namjera korištenja prostora u suradnji ili partnerstvu sa drugom udrugom potvrđuje se izjavom, koja se prilaže uz prijavu za dodjelu gradskog prostora, potpisanom od ovlaštene  osobe udruge prijavitelja i suradničke ili partnerske udruge, ovjerene kod javnog bilježnika.</w:t>
      </w:r>
    </w:p>
    <w:p w14:paraId="62C35CEA" w14:textId="77777777" w:rsidR="00AF7F7B" w:rsidRPr="00AA1D5D" w:rsidRDefault="00F6497F">
      <w:pPr>
        <w:pStyle w:val="Bezproreda"/>
        <w:rPr>
          <w:rFonts w:eastAsia="Times New Roman"/>
          <w:lang w:eastAsia="hr-HR"/>
        </w:rPr>
      </w:pPr>
      <w:r w:rsidRPr="00AA1D5D">
        <w:rPr>
          <w:lang w:eastAsia="hr-HR"/>
        </w:rPr>
        <w:t> </w:t>
      </w:r>
      <w:r w:rsidRPr="00AA1D5D">
        <w:rPr>
          <w:rFonts w:eastAsia="Times New Roman"/>
          <w:lang w:eastAsia="hr-HR"/>
        </w:rPr>
        <w:t xml:space="preserve">                                                                </w:t>
      </w:r>
    </w:p>
    <w:p w14:paraId="7BD0781D" w14:textId="77777777" w:rsidR="00AF7F7B" w:rsidRPr="00AA1D5D" w:rsidRDefault="00F6497F">
      <w:pPr>
        <w:pStyle w:val="Bezproreda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b/>
          <w:sz w:val="24"/>
          <w:szCs w:val="24"/>
          <w:lang w:eastAsia="hr-HR"/>
        </w:rPr>
        <w:t>Članak 12.</w:t>
      </w:r>
    </w:p>
    <w:p w14:paraId="079CF217" w14:textId="77777777" w:rsidR="00AF7F7B" w:rsidRPr="00AA1D5D" w:rsidRDefault="00F6497F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         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AA1D5D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izvršenog bodovanja prijava i utvrđivanja Prijedloga liste prvenstva za dodjelu pojedinog gradskog prostora, Komisija će na internetskoj stranici Grada i na oglasnoj ploči  Grada, javno objaviti Prijedlog liste prvenstva za dodjelu pojedinog gradskog prostora s ukupnim  brojem bodova.</w:t>
      </w:r>
    </w:p>
    <w:p w14:paraId="2B001215" w14:textId="77777777" w:rsidR="00AF7F7B" w:rsidRPr="00AA1D5D" w:rsidRDefault="00F6497F">
      <w:pPr>
        <w:pStyle w:val="Bezprored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Times New Roman" w:hAnsi="Times New Roman" w:cs="Times New Roman"/>
          <w:sz w:val="24"/>
          <w:szCs w:val="24"/>
          <w:lang w:eastAsia="hr-HR"/>
        </w:rPr>
        <w:t>Na Prijedlog liste prvenstva za dodjelu pojedinog gradskog prostora prijavitelji mogu uložiti prigovor gradonačelniku zbog redoslijeda na listi reda prvenstva ili zbog ne uvrštavanja na listu reda prvenstva iz razloga navedenih u članku 6. ovoga Pravilnika, u roku 8 dana od dana objavljivanja Prijedloga liste prvenstva.</w:t>
      </w:r>
    </w:p>
    <w:p w14:paraId="3CC26C2C" w14:textId="626562C7" w:rsidR="00AF7F7B" w:rsidRPr="00AA1D5D" w:rsidRDefault="00F6497F">
      <w:pPr>
        <w:pStyle w:val="Bezprored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gradona</w:t>
      </w:r>
      <w:r w:rsidR="00B1117A" w:rsidRPr="00AA1D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čelnika po prigovoru je konačna. </w:t>
      </w:r>
    </w:p>
    <w:p w14:paraId="09BCA4D6" w14:textId="77777777" w:rsidR="00AF7F7B" w:rsidRPr="00AA1D5D" w:rsidRDefault="00F6497F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 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</w:t>
      </w:r>
    </w:p>
    <w:p w14:paraId="250C58D8" w14:textId="77777777" w:rsidR="00AF7F7B" w:rsidRPr="00AA1D5D" w:rsidRDefault="00F6497F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13.</w:t>
      </w:r>
    </w:p>
    <w:p w14:paraId="65B92BA9" w14:textId="77777777" w:rsidR="00AF7F7B" w:rsidRPr="00AA1D5D" w:rsidRDefault="00F6497F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Konačnu listu prvenstva 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>za dodjelu pojedinog gradskog prostora utvrđuje gradonačelnik.</w:t>
      </w:r>
    </w:p>
    <w:p w14:paraId="0BCCE065" w14:textId="77777777" w:rsidR="00AF7F7B" w:rsidRDefault="00F6497F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Na temelju Konačne liste prvenstva, gradonačelnik donosi zaključak o dodjeli prostora na korištenje.</w:t>
      </w:r>
    </w:p>
    <w:p w14:paraId="6FA4110B" w14:textId="77777777" w:rsidR="00FB468F" w:rsidRDefault="00FB468F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4F684EC6" w14:textId="77777777" w:rsidR="00FB468F" w:rsidRDefault="00FB468F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1D5580CF" w14:textId="77777777" w:rsidR="00FB468F" w:rsidRDefault="00FB468F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311ACE44" w14:textId="77777777" w:rsidR="00FB468F" w:rsidRDefault="00FB468F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51C590E6" w14:textId="77777777" w:rsidR="00B8724A" w:rsidRPr="00AA1D5D" w:rsidRDefault="00B8724A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2D605F51" w14:textId="77777777" w:rsidR="00AF7F7B" w:rsidRPr="00AA1D5D" w:rsidRDefault="00F6497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 </w:t>
      </w:r>
      <w:r w:rsidRPr="00AA1D5D">
        <w:rPr>
          <w:rFonts w:ascii="Times New Roman" w:hAnsi="Times New Roman" w:cs="Times New Roman"/>
          <w:b/>
          <w:sz w:val="24"/>
          <w:szCs w:val="24"/>
          <w:lang w:eastAsia="hr-HR"/>
        </w:rPr>
        <w:t>III.  UGOVOR O KORIŠTENJU PROSTORA</w:t>
      </w:r>
    </w:p>
    <w:p w14:paraId="65357DF1" w14:textId="77777777" w:rsidR="00AF7F7B" w:rsidRPr="00AA1D5D" w:rsidRDefault="00AF7F7B">
      <w:pPr>
        <w:pStyle w:val="Bezproreda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02D6662" w14:textId="77777777" w:rsidR="00AF7F7B" w:rsidRPr="00AA1D5D" w:rsidRDefault="00F6497F">
      <w:pPr>
        <w:pStyle w:val="Bezproreda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b/>
          <w:sz w:val="24"/>
          <w:szCs w:val="24"/>
          <w:lang w:eastAsia="hr-HR"/>
        </w:rPr>
        <w:t>Članak 14.</w:t>
      </w:r>
    </w:p>
    <w:p w14:paraId="78BDA3A7" w14:textId="2B73D5C1" w:rsidR="00AF7F7B" w:rsidRPr="00AA1D5D" w:rsidRDefault="00F6497F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 </w:t>
      </w:r>
      <w:r w:rsidRPr="00AA1D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Pr="00AA1D5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Na </w:t>
      </w:r>
      <w:r w:rsidR="00B1117A"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temelju Konačne liste prvenstva i 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>zaključka gradonačelnika, sklapa se ugovor o korištenju prostora (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u daljnjem tekstu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>: ugovor).</w:t>
      </w:r>
    </w:p>
    <w:p w14:paraId="1E3C26A5" w14:textId="02EC7620" w:rsidR="00AF7F7B" w:rsidRPr="00AA1D5D" w:rsidRDefault="00F6497F">
      <w:pPr>
        <w:pStyle w:val="Bezprored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Ako prijavitelj, koji je ostvario najviše bodova za pojedini  prostor, ne pristupi sklapanju ugovora u ostavljenom roku, gradonačelnik sklapa ugovor sa sljedećim prijavi</w:t>
      </w:r>
      <w:r w:rsidR="00B1117A" w:rsidRPr="00AA1D5D">
        <w:rPr>
          <w:rFonts w:ascii="Times New Roman" w:hAnsi="Times New Roman" w:cs="Times New Roman"/>
          <w:sz w:val="24"/>
          <w:szCs w:val="24"/>
          <w:lang w:eastAsia="hr-HR"/>
        </w:rPr>
        <w:t>teljem s najvećim brojem bodova.</w:t>
      </w:r>
    </w:p>
    <w:p w14:paraId="04A34DDA" w14:textId="447C6C63" w:rsidR="00AF7F7B" w:rsidRPr="00AA1D5D" w:rsidRDefault="00F6497F">
      <w:pPr>
        <w:pStyle w:val="Bezprored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Ugovor se sklapa na pet godina </w:t>
      </w:r>
      <w:r w:rsidR="007D2D9A">
        <w:rPr>
          <w:rFonts w:ascii="Times New Roman" w:hAnsi="Times New Roman" w:cs="Times New Roman"/>
          <w:sz w:val="24"/>
          <w:szCs w:val="24"/>
          <w:lang w:eastAsia="hr-HR"/>
        </w:rPr>
        <w:t xml:space="preserve">i ovjerava </w:t>
      </w:r>
      <w:r w:rsidR="00B21AC8">
        <w:rPr>
          <w:rFonts w:ascii="Times New Roman" w:hAnsi="Times New Roman" w:cs="Times New Roman"/>
          <w:sz w:val="24"/>
          <w:szCs w:val="24"/>
          <w:lang w:eastAsia="hr-HR"/>
        </w:rPr>
        <w:t xml:space="preserve">ga javni bilježnik. </w:t>
      </w:r>
    </w:p>
    <w:p w14:paraId="605AF3FD" w14:textId="77777777" w:rsidR="00AF7F7B" w:rsidRPr="00AA1D5D" w:rsidRDefault="00AF7F7B">
      <w:pPr>
        <w:pStyle w:val="Bezprored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4F0E93" w14:textId="77777777" w:rsidR="00AF7F7B" w:rsidRPr="00AA1D5D" w:rsidRDefault="00F6497F">
      <w:pPr>
        <w:pStyle w:val="Bezproreda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A1D5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15.</w:t>
      </w:r>
    </w:p>
    <w:p w14:paraId="1FEED2D4" w14:textId="77777777" w:rsidR="00AF7F7B" w:rsidRPr="00AA1D5D" w:rsidRDefault="00F6497F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bookmarkStart w:id="0" w:name="_Toc289416067"/>
      <w:r w:rsidRPr="00AA1D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Pr="00AA1D5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A1D5D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Ugovor se sklapa u pisanom obliku i osim osnovnih podataka o korisniku i prostoru, sadržava:</w:t>
      </w:r>
    </w:p>
    <w:p w14:paraId="281AD60D" w14:textId="77777777" w:rsidR="00AF7F7B" w:rsidRPr="00AA1D5D" w:rsidRDefault="00F6497F" w:rsidP="00C41EB5">
      <w:pPr>
        <w:pStyle w:val="Bezproreda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ab/>
        <w:t>visinu naknade;</w:t>
      </w:r>
    </w:p>
    <w:p w14:paraId="143A3D45" w14:textId="7D5B705A" w:rsidR="00AF7F7B" w:rsidRPr="00AA1D5D" w:rsidRDefault="00F6497F" w:rsidP="004B00D6">
      <w:pPr>
        <w:pStyle w:val="Bezproreda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ab/>
        <w:t>odredbu kojom korisnik prihvaća povećanje naknade u tijeku trajanja ugovora prema   gradonačelnikovoj odluci;</w:t>
      </w:r>
    </w:p>
    <w:p w14:paraId="194D3CFC" w14:textId="77777777" w:rsidR="00AF7F7B" w:rsidRPr="00AA1D5D" w:rsidRDefault="00F6497F" w:rsidP="00C41EB5">
      <w:pPr>
        <w:pStyle w:val="Bezproreda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ab/>
        <w:t>aktivnosti od interesa za opće dobro;</w:t>
      </w:r>
    </w:p>
    <w:p w14:paraId="43295CDF" w14:textId="77777777" w:rsidR="00AF7F7B" w:rsidRPr="00AA1D5D" w:rsidRDefault="00F6497F" w:rsidP="00C41EB5">
      <w:pPr>
        <w:pStyle w:val="Bezproreda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ab/>
        <w:t>vrijeme trajanja ugovora;</w:t>
      </w:r>
    </w:p>
    <w:p w14:paraId="24DCC23C" w14:textId="77777777" w:rsidR="00AF7F7B" w:rsidRPr="00AA1D5D" w:rsidRDefault="00F6497F" w:rsidP="00C41EB5">
      <w:pPr>
        <w:pStyle w:val="Bezproreda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ab/>
        <w:t>odredbu o ovršnosti;</w:t>
      </w:r>
    </w:p>
    <w:p w14:paraId="5A2250AC" w14:textId="02E8D80D" w:rsidR="00AF7F7B" w:rsidRPr="00AA1D5D" w:rsidRDefault="00F6497F" w:rsidP="004B00D6">
      <w:pPr>
        <w:pStyle w:val="Bezproreda"/>
        <w:ind w:left="567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odredbu o razlozima i uvjetima za otkazivanje ugovora u slučaju kršenja ili </w:t>
      </w:r>
      <w:r w:rsidR="00E777F5"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>neizvršavanja odredbi ugovora te odredu o raskidu ugovora;</w:t>
      </w:r>
    </w:p>
    <w:p w14:paraId="7DAB9447" w14:textId="21FAAA8A" w:rsidR="00AF7F7B" w:rsidRPr="00AA1D5D" w:rsidRDefault="00F6497F" w:rsidP="00FC3479">
      <w:pPr>
        <w:pStyle w:val="Bezproreda"/>
        <w:ind w:left="567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ab/>
        <w:t>odredbu o tome da korisnik ne može bez izričite pisane suglasnosti Grada činiti preinake</w:t>
      </w:r>
      <w:r w:rsidR="00FC347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>prostora kojima se mijenja konstrukcija, raspored, površina, namjena i vanjski izgled;</w:t>
      </w:r>
    </w:p>
    <w:p w14:paraId="39247151" w14:textId="4E126AE0" w:rsidR="00AF7F7B" w:rsidRPr="00AA1D5D" w:rsidRDefault="00F6497F" w:rsidP="00FC3479">
      <w:pPr>
        <w:pStyle w:val="Bezproreda"/>
        <w:ind w:left="567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- odredbu o tome da je korisnik dužan o svom trošku izvršiti popravke oštećenja prostora</w:t>
      </w:r>
      <w:r w:rsidR="00FC347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koja je sam prouzročio ili su ih prouzročile osobe koje se koriste poslovnim prostorom </w:t>
      </w:r>
    </w:p>
    <w:p w14:paraId="461BF536" w14:textId="77777777" w:rsidR="00AF7F7B" w:rsidRPr="00AA1D5D" w:rsidRDefault="00F6497F" w:rsidP="00C41EB5">
      <w:pPr>
        <w:pStyle w:val="Bezproreda"/>
        <w:ind w:left="567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   korisnika;</w:t>
      </w:r>
    </w:p>
    <w:p w14:paraId="06DE94FE" w14:textId="0F5393BE" w:rsidR="00AF7F7B" w:rsidRPr="00AA1D5D" w:rsidRDefault="00F6497F" w:rsidP="00FC3479">
      <w:pPr>
        <w:pStyle w:val="Bezproreda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- odredbu da je korisnik dužan plaćati i druge troškove i naknade koje proizlaze iz</w:t>
      </w:r>
      <w:r w:rsidR="00FC347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>korištenja prostora;</w:t>
      </w:r>
    </w:p>
    <w:p w14:paraId="22D3F540" w14:textId="7316B6AA" w:rsidR="00AF7F7B" w:rsidRPr="00AA1D5D" w:rsidRDefault="00F6497F" w:rsidP="00FC3479">
      <w:pPr>
        <w:pStyle w:val="Bezproreda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ab/>
        <w:t>odredbu kojom se korisnik obvezuje gradski prostor predati u posjed vlasniku, slobodan</w:t>
      </w:r>
      <w:r w:rsidR="00FC347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>od osoba i stvari, istekom roka na koji je dan na korištenje, odnosno istekom otkaznog roka ili raskidom ugovora;</w:t>
      </w:r>
    </w:p>
    <w:p w14:paraId="63333197" w14:textId="4A318BA7" w:rsidR="00AF7F7B" w:rsidRPr="00AA1D5D" w:rsidRDefault="00F6497F" w:rsidP="00FC3479">
      <w:pPr>
        <w:pStyle w:val="Bezproreda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ab/>
        <w:t>neopozivu izjavu korisnika kojom se odriče prava povrata uloženih sredstava u gradski</w:t>
      </w:r>
      <w:r w:rsidR="00CA21F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prostor; </w:t>
      </w:r>
    </w:p>
    <w:p w14:paraId="7B904649" w14:textId="28770B39" w:rsidR="00AF7F7B" w:rsidRPr="00AA1D5D" w:rsidRDefault="00F6497F" w:rsidP="00CA21F4">
      <w:pPr>
        <w:pStyle w:val="Bezproreda"/>
        <w:ind w:left="567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ab/>
        <w:t>odredbu da, ako je ugovor sklopljen s više korisnika (zajedničko korištenje), za sva dugovanja koja proizlaze iz korištenj</w:t>
      </w:r>
      <w:r w:rsidR="00E04828" w:rsidRPr="00AA1D5D">
        <w:rPr>
          <w:rFonts w:ascii="Times New Roman" w:hAnsi="Times New Roman" w:cs="Times New Roman"/>
          <w:sz w:val="24"/>
          <w:szCs w:val="24"/>
          <w:lang w:eastAsia="hr-HR"/>
        </w:rPr>
        <w:t>a prostora odgovaraju solidarno</w:t>
      </w:r>
      <w:r w:rsidR="000C5E1E" w:rsidRPr="00AA1D5D">
        <w:rPr>
          <w:rFonts w:ascii="Times New Roman" w:hAnsi="Times New Roman" w:cs="Times New Roman"/>
          <w:sz w:val="24"/>
          <w:szCs w:val="24"/>
          <w:lang w:eastAsia="hr-HR"/>
        </w:rPr>
        <w:t>;</w:t>
      </w:r>
    </w:p>
    <w:p w14:paraId="0E52852B" w14:textId="2F5DD4CF" w:rsidR="00E04828" w:rsidRPr="00AA1D5D" w:rsidRDefault="00E04828" w:rsidP="00C41EB5">
      <w:pPr>
        <w:pStyle w:val="Bezproreda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i drugo.</w:t>
      </w:r>
    </w:p>
    <w:bookmarkEnd w:id="0"/>
    <w:p w14:paraId="68E55A00" w14:textId="77777777" w:rsidR="00AF7F7B" w:rsidRPr="00AA1D5D" w:rsidRDefault="00F6497F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</w:t>
      </w:r>
    </w:p>
    <w:p w14:paraId="41BA9907" w14:textId="77777777" w:rsidR="00AF7F7B" w:rsidRPr="00AA1D5D" w:rsidRDefault="00F6497F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b/>
          <w:sz w:val="24"/>
          <w:szCs w:val="24"/>
          <w:lang w:eastAsia="hr-HR"/>
        </w:rPr>
        <w:t>Članak 16.</w:t>
      </w:r>
    </w:p>
    <w:p w14:paraId="2E8D7204" w14:textId="77777777" w:rsidR="00AF7F7B" w:rsidRPr="00AA1D5D" w:rsidRDefault="00F6497F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Naknada za korištenje gradskog prostora određuje se:</w:t>
      </w:r>
    </w:p>
    <w:p w14:paraId="035BE071" w14:textId="6DEB0A8A" w:rsidR="00AF7F7B" w:rsidRPr="00AA1D5D" w:rsidRDefault="00F6497F">
      <w:pPr>
        <w:pStyle w:val="Bezproreda"/>
        <w:ind w:left="1276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-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za I. zonu -------------- </w:t>
      </w:r>
      <w:r w:rsidR="00D4561B">
        <w:rPr>
          <w:rFonts w:ascii="Times New Roman" w:eastAsia="Calibri" w:hAnsi="Times New Roman" w:cs="Times New Roman"/>
          <w:sz w:val="24"/>
          <w:szCs w:val="24"/>
          <w:lang w:eastAsia="hr-HR"/>
        </w:rPr>
        <w:t>1 EUR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/m</w:t>
      </w:r>
      <w:r w:rsidRPr="00AA1D5D">
        <w:rPr>
          <w:rFonts w:ascii="Times New Roman" w:eastAsia="Calibri" w:hAnsi="Times New Roman" w:cs="Times New Roman"/>
          <w:sz w:val="24"/>
          <w:szCs w:val="24"/>
          <w:vertAlign w:val="superscript"/>
          <w:lang w:eastAsia="hr-HR"/>
        </w:rPr>
        <w:t>2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, bez PDV-a</w:t>
      </w:r>
    </w:p>
    <w:p w14:paraId="76BE127C" w14:textId="3FE8C70F" w:rsidR="00AF7F7B" w:rsidRDefault="00F6497F">
      <w:pPr>
        <w:pStyle w:val="Bezproreda"/>
        <w:ind w:left="1276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-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za II. zonu -------------- </w:t>
      </w:r>
      <w:r w:rsidR="00D4561B">
        <w:rPr>
          <w:rFonts w:ascii="Times New Roman" w:eastAsia="Calibri" w:hAnsi="Times New Roman" w:cs="Times New Roman"/>
          <w:sz w:val="24"/>
          <w:szCs w:val="24"/>
          <w:lang w:eastAsia="hr-HR"/>
        </w:rPr>
        <w:t>0,50 EUR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/m</w:t>
      </w:r>
      <w:r w:rsidRPr="00AA1D5D">
        <w:rPr>
          <w:rFonts w:ascii="Times New Roman" w:eastAsia="Calibri" w:hAnsi="Times New Roman" w:cs="Times New Roman"/>
          <w:sz w:val="24"/>
          <w:szCs w:val="24"/>
          <w:vertAlign w:val="superscript"/>
          <w:lang w:eastAsia="hr-HR"/>
        </w:rPr>
        <w:t>2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, bez PDV-a</w:t>
      </w:r>
    </w:p>
    <w:p w14:paraId="60528FF8" w14:textId="0C382359" w:rsidR="007B3ED8" w:rsidRPr="00AA1D5D" w:rsidRDefault="007B3ED8">
      <w:pPr>
        <w:pStyle w:val="Bezproreda"/>
        <w:ind w:left="1276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- za III. zonu ------------- 0,</w:t>
      </w:r>
      <w:r w:rsidR="00866994">
        <w:rPr>
          <w:rFonts w:ascii="Times New Roman" w:eastAsia="Calibri" w:hAnsi="Times New Roman" w:cs="Times New Roman"/>
          <w:sz w:val="24"/>
          <w:szCs w:val="24"/>
          <w:lang w:eastAsia="hr-HR"/>
        </w:rPr>
        <w:t>30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EUR</w:t>
      </w:r>
      <w:r w:rsidR="0048651C"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/m</w:t>
      </w:r>
      <w:r w:rsidR="0048651C" w:rsidRPr="00AA1D5D">
        <w:rPr>
          <w:rFonts w:ascii="Times New Roman" w:eastAsia="Calibri" w:hAnsi="Times New Roman" w:cs="Times New Roman"/>
          <w:sz w:val="24"/>
          <w:szCs w:val="24"/>
          <w:vertAlign w:val="superscript"/>
          <w:lang w:eastAsia="hr-HR"/>
        </w:rPr>
        <w:t>2</w:t>
      </w:r>
      <w:r w:rsidR="0048651C"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, bez PDV-a</w:t>
      </w:r>
    </w:p>
    <w:p w14:paraId="74D80B2A" w14:textId="2E5843CC" w:rsidR="00AF7F7B" w:rsidRPr="00AA1D5D" w:rsidRDefault="00F6497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Zone iz stavka 1. ovoga članka, određene su </w:t>
      </w:r>
      <w:r w:rsidR="00F37171">
        <w:rPr>
          <w:rFonts w:ascii="Times New Roman" w:hAnsi="Times New Roman" w:cs="Times New Roman"/>
          <w:sz w:val="24"/>
          <w:szCs w:val="24"/>
          <w:lang w:eastAsia="hr-HR"/>
        </w:rPr>
        <w:t xml:space="preserve">važećim </w:t>
      </w:r>
      <w:r w:rsidR="00DD441E">
        <w:rPr>
          <w:rFonts w:ascii="Times New Roman" w:hAnsi="Times New Roman" w:cs="Times New Roman"/>
          <w:sz w:val="24"/>
          <w:szCs w:val="24"/>
          <w:lang w:eastAsia="hr-HR"/>
        </w:rPr>
        <w:t xml:space="preserve">aktom Grada Makarske 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o utvrđivanju početne cijene zakupnine za poslovne prostore u vlasništvu Grada Makarske.  </w:t>
      </w:r>
    </w:p>
    <w:p w14:paraId="1F314EA9" w14:textId="0B2DC31A" w:rsidR="00AF7F7B" w:rsidRPr="00AA1D5D" w:rsidRDefault="00F6497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Za vrijeme trajanja popravka na pročelju, krovištu i radova na javnim površinama, a zbog kojih korisnik nije mogao koristiti prostor, korisnik nije dužan pla</w:t>
      </w:r>
      <w:r w:rsidR="004A0CBB">
        <w:rPr>
          <w:rFonts w:ascii="Times New Roman" w:hAnsi="Times New Roman" w:cs="Times New Roman"/>
          <w:sz w:val="24"/>
          <w:szCs w:val="24"/>
          <w:lang w:eastAsia="hr-HR"/>
        </w:rPr>
        <w:t>ć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>ati naknadu.</w:t>
      </w:r>
    </w:p>
    <w:p w14:paraId="41A35B5F" w14:textId="77777777" w:rsidR="00AF7F7B" w:rsidRPr="00AA1D5D" w:rsidRDefault="00F6497F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ab/>
        <w:t>Udrugama i drugim organizacijama civilnog društva, kojih je Grad osnivač ili suosnivač, prostor se dodjeljuje na korištenje bez naknade.</w:t>
      </w:r>
    </w:p>
    <w:p w14:paraId="32F52B45" w14:textId="77777777" w:rsidR="00AF7F7B" w:rsidRPr="00AA1D5D" w:rsidRDefault="00F6497F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</w:p>
    <w:p w14:paraId="0289D528" w14:textId="77777777" w:rsidR="00AF7F7B" w:rsidRPr="00AA1D5D" w:rsidRDefault="00F6497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b/>
          <w:sz w:val="24"/>
          <w:szCs w:val="24"/>
          <w:lang w:eastAsia="hr-HR"/>
        </w:rPr>
        <w:t>Članak 17.</w:t>
      </w:r>
    </w:p>
    <w:p w14:paraId="7D5C151F" w14:textId="5744CAC4" w:rsidR="00EA0792" w:rsidRPr="00C41A40" w:rsidRDefault="00F6497F" w:rsidP="00EA0792">
      <w:pPr>
        <w:pStyle w:val="box478229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  <w:r w:rsidRPr="00AA1D5D">
        <w:t>           Istekom roka od pet godina korisniku</w:t>
      </w:r>
      <w:r w:rsidR="000F5D35">
        <w:t xml:space="preserve"> </w:t>
      </w:r>
      <w:r w:rsidRPr="00AA1D5D">
        <w:t>gradsk</w:t>
      </w:r>
      <w:r w:rsidR="000F5D35">
        <w:t>og</w:t>
      </w:r>
      <w:r w:rsidRPr="00AA1D5D">
        <w:t xml:space="preserve"> prostor</w:t>
      </w:r>
      <w:r w:rsidR="000F5D35">
        <w:t>a</w:t>
      </w:r>
      <w:r w:rsidRPr="00AA1D5D">
        <w:t xml:space="preserve"> dodijeljen</w:t>
      </w:r>
      <w:r w:rsidR="00476E4E">
        <w:t>og</w:t>
      </w:r>
      <w:r w:rsidRPr="00AA1D5D">
        <w:t xml:space="preserve"> temeljem ovog Pravilnika, </w:t>
      </w:r>
      <w:r w:rsidRPr="0087051E">
        <w:t xml:space="preserve">može </w:t>
      </w:r>
      <w:r w:rsidR="000F5D35" w:rsidRPr="0087051E">
        <w:t xml:space="preserve">se </w:t>
      </w:r>
      <w:r w:rsidR="00EA0792" w:rsidRPr="00C41A40">
        <w:rPr>
          <w:color w:val="231F20"/>
        </w:rPr>
        <w:t xml:space="preserve">ponuditi sklapanje novog ugovora o zakupu na određeno vrijeme od najduže deset godina, uz mogućnost produljenja za daljnjih najduže deset godina, u kojoj će ponudi iznos mjesečne zakupnine biti određen prema kriterijima važeće odluke Grada </w:t>
      </w:r>
      <w:r w:rsidR="00EA0792" w:rsidRPr="00C41A40">
        <w:rPr>
          <w:color w:val="231F20"/>
        </w:rPr>
        <w:lastRenderedPageBreak/>
        <w:t xml:space="preserve">Makarske kojom je regulirana cijena zakupa </w:t>
      </w:r>
      <w:r w:rsidR="00476E4E" w:rsidRPr="00C41A40">
        <w:rPr>
          <w:color w:val="231F20"/>
        </w:rPr>
        <w:t xml:space="preserve">za korištenje gradskog prostora za udruge </w:t>
      </w:r>
      <w:r w:rsidR="000F5D35" w:rsidRPr="00C41A40">
        <w:rPr>
          <w:color w:val="231F20"/>
        </w:rPr>
        <w:t>najkasnije 60 dana prije isteka roka na koji je ugovor sklopljen</w:t>
      </w:r>
      <w:r w:rsidR="00476E4E" w:rsidRPr="00C41A40">
        <w:rPr>
          <w:color w:val="231F20"/>
        </w:rPr>
        <w:t>, pod uvjetom da je korisnik dodijeljeni gradski prostor koristio sukladno ugovoru i uredno izvršavao ugovorne obveze te i dalje ima potrebu za tim prostorom.</w:t>
      </w:r>
    </w:p>
    <w:p w14:paraId="7F3D2DD1" w14:textId="77C63E0E" w:rsidR="00E074D8" w:rsidRPr="00987E1F" w:rsidRDefault="00F73AA2" w:rsidP="00987E1F">
      <w:pPr>
        <w:pStyle w:val="box478229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i/>
          <w:iCs/>
          <w:color w:val="231F20"/>
        </w:rPr>
      </w:pPr>
      <w:r w:rsidRPr="00866994">
        <w:t>Istekom roka od pet godina korisniku gradskog prostora dodijeljenog temeljem ovog Pravilnika,</w:t>
      </w:r>
      <w:r w:rsidR="00C647EC" w:rsidRPr="00866994">
        <w:rPr>
          <w:i/>
          <w:iCs/>
          <w:color w:val="231F20"/>
        </w:rPr>
        <w:t xml:space="preserve"> </w:t>
      </w:r>
      <w:r w:rsidR="001D4E16" w:rsidRPr="00C41A40">
        <w:rPr>
          <w:color w:val="231F20"/>
        </w:rPr>
        <w:t>može</w:t>
      </w:r>
      <w:r w:rsidR="002D49BA" w:rsidRPr="00C41A40">
        <w:rPr>
          <w:color w:val="231F20"/>
        </w:rPr>
        <w:t xml:space="preserve"> </w:t>
      </w:r>
      <w:r w:rsidR="00476E4E" w:rsidRPr="00C41A40">
        <w:rPr>
          <w:color w:val="231F20"/>
        </w:rPr>
        <w:t xml:space="preserve">se </w:t>
      </w:r>
      <w:r w:rsidR="002D49BA" w:rsidRPr="00C41A40">
        <w:rPr>
          <w:color w:val="231F20"/>
        </w:rPr>
        <w:t>zakupniku</w:t>
      </w:r>
      <w:r w:rsidR="00C647EC" w:rsidRPr="00C41A40">
        <w:rPr>
          <w:color w:val="231F20"/>
        </w:rPr>
        <w:t xml:space="preserve"> kojem je istekao ugovor o zakupu, a koji u potpunosti ispunjava sve obveze na temelju prijašnjeg ugovora o zakupu</w:t>
      </w:r>
      <w:r w:rsidR="00266B69">
        <w:rPr>
          <w:color w:val="231F20"/>
        </w:rPr>
        <w:t>,</w:t>
      </w:r>
      <w:r w:rsidRPr="0087051E">
        <w:t xml:space="preserve"> </w:t>
      </w:r>
      <w:r w:rsidRPr="00C41A40">
        <w:rPr>
          <w:color w:val="231F20"/>
        </w:rPr>
        <w:t xml:space="preserve">ponuditi sklapanje ugovora o zakupu na određeno vrijeme od najduže deset godina, uz mogućnost produljenja za daljnjih najduže deset godina, u kojoj će ponudi iznos mjesečne zakupnine biti određen prema kriterijima važeće odluke Grada Makarske </w:t>
      </w:r>
      <w:r w:rsidR="00476E4E" w:rsidRPr="00C41A40">
        <w:rPr>
          <w:color w:val="231F20"/>
        </w:rPr>
        <w:t>kojom je regulirana cijena zakupa za korištenje gradskog prostora za udruge pod uvjetom da je korisnik dodijeljeni gradski prostor koristio sukladno ugovoru i uredno izvršavao ugovorne obveze te i dalje ima potrebu za tim prostorom</w:t>
      </w:r>
      <w:r w:rsidR="001D4E16" w:rsidRPr="00C41A40">
        <w:rPr>
          <w:color w:val="231F20"/>
        </w:rPr>
        <w:t>.</w:t>
      </w:r>
    </w:p>
    <w:p w14:paraId="5FE00661" w14:textId="191BDE50" w:rsidR="00AF7F7B" w:rsidRPr="00AA1D5D" w:rsidRDefault="002B048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Udruga z</w:t>
      </w:r>
      <w:r w:rsidR="00F6497F"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ahtjev </w:t>
      </w:r>
      <w:r w:rsidR="001D4E16">
        <w:rPr>
          <w:rFonts w:ascii="Times New Roman" w:hAnsi="Times New Roman" w:cs="Times New Roman"/>
          <w:sz w:val="24"/>
          <w:szCs w:val="24"/>
          <w:lang w:eastAsia="hr-HR"/>
        </w:rPr>
        <w:t xml:space="preserve">i suglasnost </w:t>
      </w:r>
      <w:r w:rsidR="00F6497F"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za ponovnu dodjelu gradskog prostora na korištenje podnosi </w:t>
      </w:r>
      <w:r w:rsidR="001D4E16">
        <w:rPr>
          <w:rFonts w:ascii="Times New Roman" w:hAnsi="Times New Roman" w:cs="Times New Roman"/>
          <w:sz w:val="24"/>
          <w:szCs w:val="24"/>
          <w:lang w:eastAsia="hr-HR"/>
        </w:rPr>
        <w:t>nadl</w:t>
      </w:r>
      <w:r w:rsidR="00DC194A">
        <w:rPr>
          <w:rFonts w:ascii="Times New Roman" w:hAnsi="Times New Roman" w:cs="Times New Roman"/>
          <w:sz w:val="24"/>
          <w:szCs w:val="24"/>
          <w:lang w:eastAsia="hr-HR"/>
        </w:rPr>
        <w:t>e</w:t>
      </w:r>
      <w:r w:rsidR="001D4E16">
        <w:rPr>
          <w:rFonts w:ascii="Times New Roman" w:hAnsi="Times New Roman" w:cs="Times New Roman"/>
          <w:sz w:val="24"/>
          <w:szCs w:val="24"/>
          <w:lang w:eastAsia="hr-HR"/>
        </w:rPr>
        <w:t>žnom upravnom tijelu Grada Makarske u propisanom zakonskom roku</w:t>
      </w:r>
    </w:p>
    <w:p w14:paraId="30619054" w14:textId="77777777" w:rsidR="00AF7F7B" w:rsidRPr="00AA1D5D" w:rsidRDefault="00F6497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Zaključak o ponovnoj dodjeli gradskog prostora na korištenje, bez provođenja javnog natječaja, donosi gradonačelnik na temelju opisnog i financijskog izvještaja korisnika, za zadnju godinu korištenja prostora.</w:t>
      </w:r>
    </w:p>
    <w:p w14:paraId="29EABF3B" w14:textId="77777777" w:rsidR="00AF7F7B" w:rsidRPr="00AA1D5D" w:rsidRDefault="00AF7F7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DB716AC" w14:textId="77777777" w:rsidR="00AF7F7B" w:rsidRPr="00AA1D5D" w:rsidRDefault="00F6497F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b/>
          <w:sz w:val="24"/>
          <w:szCs w:val="24"/>
          <w:lang w:eastAsia="hr-HR"/>
        </w:rPr>
        <w:t>Članak 18.</w:t>
      </w:r>
    </w:p>
    <w:p w14:paraId="63ED8EF6" w14:textId="77777777" w:rsidR="00AF7F7B" w:rsidRPr="00AA1D5D" w:rsidRDefault="00F6497F" w:rsidP="004D187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 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ab/>
        <w:t>Korištenje gradskog prostora može prestati i prije isteka ugovorenog roka, otkazom ugovora.</w:t>
      </w:r>
    </w:p>
    <w:p w14:paraId="2B926256" w14:textId="77777777" w:rsidR="00AF7F7B" w:rsidRPr="00AA1D5D" w:rsidRDefault="00F6497F" w:rsidP="004D187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Grad  može otkazati ugovor ako korisnik:</w:t>
      </w:r>
    </w:p>
    <w:p w14:paraId="2BCEF1A8" w14:textId="0F8BAC14" w:rsidR="00AF7F7B" w:rsidRPr="00AA1D5D" w:rsidRDefault="00F6497F" w:rsidP="003F3B37">
      <w:pPr>
        <w:pStyle w:val="Bezproreda"/>
        <w:tabs>
          <w:tab w:val="left" w:pos="1134"/>
        </w:tabs>
        <w:ind w:left="993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-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poslije pisane opomene Grada koristi gradski prostor suprotno ugovoru ili mu   nanosi znatniju štetu koristeći ga bez dužne pažnje;</w:t>
      </w:r>
    </w:p>
    <w:p w14:paraId="3D197ED1" w14:textId="77777777" w:rsidR="00AF7F7B" w:rsidRPr="00AA1D5D" w:rsidRDefault="00F6497F" w:rsidP="004D187A">
      <w:pPr>
        <w:pStyle w:val="Bezproreda"/>
        <w:tabs>
          <w:tab w:val="left" w:pos="1134"/>
        </w:tabs>
        <w:ind w:left="993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-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ne plati dospjelu naknadu u roku od 15 dana od dana pisane opomene Grada;</w:t>
      </w:r>
    </w:p>
    <w:p w14:paraId="1622E807" w14:textId="77777777" w:rsidR="00AF7F7B" w:rsidRPr="00AA1D5D" w:rsidRDefault="00F6497F" w:rsidP="004D187A">
      <w:pPr>
        <w:pStyle w:val="Bezproreda"/>
        <w:tabs>
          <w:tab w:val="left" w:pos="1134"/>
        </w:tabs>
        <w:ind w:left="993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-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vrši preinake gradskog prostora bez pisanog odobrenja Grada;</w:t>
      </w:r>
    </w:p>
    <w:p w14:paraId="542C0EB0" w14:textId="3C53E2F4" w:rsidR="00AF7F7B" w:rsidRPr="00AA1D5D" w:rsidRDefault="00F6497F" w:rsidP="003F3B37">
      <w:pPr>
        <w:pStyle w:val="Bezproreda"/>
        <w:tabs>
          <w:tab w:val="left" w:pos="1134"/>
        </w:tabs>
        <w:ind w:left="993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-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gradski prostor daje na korištenje dr</w:t>
      </w:r>
      <w:r w:rsidR="00FD2079"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ugim fizičkim i pravnim osobama bilo </w:t>
      </w:r>
      <w:r w:rsidR="00CC36ED"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</w:t>
      </w:r>
      <w:r w:rsidR="00FD2079"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davanjem u podzakup ili na tem</w:t>
      </w:r>
      <w:r w:rsidR="00CC36ED"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elju tehničko-poslovne suradnje suprotno odredbama ovog Pravilnika;</w:t>
      </w:r>
    </w:p>
    <w:p w14:paraId="0EF6E16A" w14:textId="2CDE61D6" w:rsidR="00CC36ED" w:rsidRPr="00AA1D5D" w:rsidRDefault="00F6497F" w:rsidP="004D187A">
      <w:pPr>
        <w:pStyle w:val="Bezproreda"/>
        <w:tabs>
          <w:tab w:val="left" w:pos="1134"/>
        </w:tabs>
        <w:ind w:left="993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-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ne koristi gradski prostor, bez opravdanog razloga, duže od 60 dana.</w:t>
      </w:r>
    </w:p>
    <w:p w14:paraId="59885A11" w14:textId="77777777" w:rsidR="00AF7F7B" w:rsidRPr="00AA1D5D" w:rsidRDefault="00F6497F" w:rsidP="004D187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Korisnik može otkazati ugovor o korištenju prostora ne navodeći razloge.</w:t>
      </w:r>
    </w:p>
    <w:p w14:paraId="5EF42DBE" w14:textId="77777777" w:rsidR="00AF7F7B" w:rsidRDefault="00F6497F" w:rsidP="004D187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Otkazni rok je 30 dana.</w:t>
      </w:r>
    </w:p>
    <w:p w14:paraId="0891D059" w14:textId="77777777" w:rsidR="00BC3339" w:rsidRDefault="00BC3339" w:rsidP="004D187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CF140B0" w14:textId="77777777" w:rsidR="00BC3339" w:rsidRPr="00C41A40" w:rsidRDefault="00BC3339" w:rsidP="00BC333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C41A4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Članak 19.</w:t>
      </w:r>
    </w:p>
    <w:p w14:paraId="436B77EF" w14:textId="77777777" w:rsidR="00BC3339" w:rsidRDefault="00BC3339" w:rsidP="00987E1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Za sve što nije uređeno ovim Pravilnikom odgovarajuće će se primijeniti odredbe važećeg zakonskog propisa kojima se uređuje davanje u zakup poslovnog prostora.</w:t>
      </w:r>
    </w:p>
    <w:p w14:paraId="241D3040" w14:textId="77777777" w:rsidR="00BC3339" w:rsidRPr="00AA1D5D" w:rsidRDefault="00BC3339" w:rsidP="004D187A">
      <w:pPr>
        <w:pStyle w:val="Bezproreda"/>
        <w:ind w:firstLine="708"/>
        <w:jc w:val="both"/>
      </w:pPr>
    </w:p>
    <w:p w14:paraId="588BBD9F" w14:textId="77777777" w:rsidR="00AF7F7B" w:rsidRPr="00AA1D5D" w:rsidRDefault="00AF7F7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3F65050" w14:textId="77777777" w:rsidR="00AF7F7B" w:rsidRPr="00AA1D5D" w:rsidRDefault="00F6497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sz w:val="24"/>
          <w:szCs w:val="24"/>
          <w:lang w:eastAsia="hr-HR"/>
        </w:rPr>
        <w:t> </w:t>
      </w:r>
      <w:r w:rsidRPr="00AA1D5D">
        <w:rPr>
          <w:rFonts w:ascii="Times New Roman" w:hAnsi="Times New Roman" w:cs="Times New Roman"/>
          <w:b/>
          <w:sz w:val="24"/>
          <w:szCs w:val="24"/>
          <w:lang w:eastAsia="hr-HR"/>
        </w:rPr>
        <w:t>IV. PRIJELAZNE I ZAVRŠNE ODREDBE</w:t>
      </w:r>
    </w:p>
    <w:p w14:paraId="1B73AE7C" w14:textId="77777777" w:rsidR="00AF7F7B" w:rsidRPr="00AA1D5D" w:rsidRDefault="00F6497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b/>
          <w:sz w:val="24"/>
          <w:szCs w:val="24"/>
          <w:lang w:eastAsia="hr-HR"/>
        </w:rPr>
        <w:t> </w:t>
      </w:r>
    </w:p>
    <w:p w14:paraId="3FF97EF9" w14:textId="79366CE0" w:rsidR="00AF7F7B" w:rsidRPr="00AA1D5D" w:rsidRDefault="00F6497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6655B4">
        <w:rPr>
          <w:rFonts w:ascii="Times New Roman" w:hAnsi="Times New Roman" w:cs="Times New Roman"/>
          <w:b/>
          <w:sz w:val="24"/>
          <w:szCs w:val="24"/>
          <w:lang w:eastAsia="hr-HR"/>
        </w:rPr>
        <w:t>20</w:t>
      </w:r>
      <w:r w:rsidRPr="00AA1D5D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</w:p>
    <w:p w14:paraId="6E68270B" w14:textId="77777777" w:rsidR="00E110FB" w:rsidRPr="00AA1D5D" w:rsidRDefault="00F64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D5D">
        <w:rPr>
          <w:rFonts w:ascii="Times New Roman" w:hAnsi="Times New Roman" w:cs="Times New Roman"/>
          <w:sz w:val="24"/>
          <w:szCs w:val="24"/>
        </w:rPr>
        <w:t>Za gradske prostore, koje na dan stupanja na snagu ovog Pravilnika, koriste udruge bez valjanog pravnog osnova, provest će se javni natječaj sukladno odredbama ovog Pravilnika</w:t>
      </w:r>
      <w:r w:rsidR="00E110FB" w:rsidRPr="00AA1D5D">
        <w:rPr>
          <w:rFonts w:ascii="Times New Roman" w:hAnsi="Times New Roman" w:cs="Times New Roman"/>
          <w:sz w:val="24"/>
          <w:szCs w:val="24"/>
        </w:rPr>
        <w:t>.</w:t>
      </w:r>
    </w:p>
    <w:p w14:paraId="5CC24D6D" w14:textId="75758E8E" w:rsidR="00AF7F7B" w:rsidRDefault="00F64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D5D">
        <w:rPr>
          <w:rFonts w:ascii="Times New Roman" w:hAnsi="Times New Roman" w:cs="Times New Roman"/>
          <w:sz w:val="24"/>
          <w:szCs w:val="24"/>
        </w:rPr>
        <w:t>Ugovori za korištenje gradskih prostora, koje na dan stupanja na snagu ovog Pravilnika, koriste udruge</w:t>
      </w:r>
      <w:r w:rsidR="00CC36ED" w:rsidRPr="00AA1D5D">
        <w:rPr>
          <w:rFonts w:ascii="Times New Roman" w:hAnsi="Times New Roman" w:cs="Times New Roman"/>
          <w:sz w:val="24"/>
          <w:szCs w:val="24"/>
        </w:rPr>
        <w:t>,</w:t>
      </w:r>
      <w:r w:rsidRPr="00AA1D5D">
        <w:rPr>
          <w:rFonts w:ascii="Times New Roman" w:hAnsi="Times New Roman" w:cs="Times New Roman"/>
          <w:sz w:val="24"/>
          <w:szCs w:val="24"/>
        </w:rPr>
        <w:t xml:space="preserve"> </w:t>
      </w:r>
      <w:r w:rsidRPr="00AA1D5D">
        <w:rPr>
          <w:rFonts w:ascii="Times New Roman" w:hAnsi="Times New Roman" w:cs="Times New Roman"/>
          <w:sz w:val="24"/>
          <w:szCs w:val="24"/>
          <w:lang w:eastAsia="hr-HR"/>
        </w:rPr>
        <w:t xml:space="preserve">bez prethodno provedenog postupka javnog natječaja, ostaju na snazi do njihova isteka, nakon čega će se provesti postupak javnog natječaja </w:t>
      </w:r>
      <w:r w:rsidRPr="00AA1D5D">
        <w:rPr>
          <w:rFonts w:ascii="Times New Roman" w:hAnsi="Times New Roman" w:cs="Times New Roman"/>
          <w:sz w:val="24"/>
          <w:szCs w:val="24"/>
        </w:rPr>
        <w:t>sukladno odredbama ovog Pravilnika.</w:t>
      </w:r>
    </w:p>
    <w:p w14:paraId="4F7C4AFF" w14:textId="77777777" w:rsidR="008F41D1" w:rsidRDefault="008F4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9D3D15" w14:textId="161B3049" w:rsidR="008F41D1" w:rsidRPr="00AA1D5D" w:rsidRDefault="008F41D1" w:rsidP="008F41D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b/>
          <w:sz w:val="24"/>
          <w:szCs w:val="24"/>
          <w:lang w:eastAsia="hr-HR"/>
        </w:rPr>
        <w:t>Članak 2</w:t>
      </w:r>
      <w:r w:rsidR="006655B4">
        <w:rPr>
          <w:rFonts w:ascii="Times New Roman" w:hAnsi="Times New Roman" w:cs="Times New Roman"/>
          <w:b/>
          <w:sz w:val="24"/>
          <w:szCs w:val="24"/>
          <w:lang w:eastAsia="hr-HR"/>
        </w:rPr>
        <w:t>1</w:t>
      </w:r>
      <w:r w:rsidRPr="00AA1D5D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</w:p>
    <w:p w14:paraId="25214570" w14:textId="7D185A2C" w:rsidR="00AF7F7B" w:rsidRPr="00987E1F" w:rsidRDefault="001017E5" w:rsidP="00987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E1F">
        <w:rPr>
          <w:rFonts w:ascii="Times New Roman" w:hAnsi="Times New Roman" w:cs="Times New Roman"/>
          <w:sz w:val="24"/>
          <w:szCs w:val="24"/>
        </w:rPr>
        <w:t xml:space="preserve">Danom stupanja na snagu ovog Pravilnika prestaje važiti </w:t>
      </w:r>
      <w:r w:rsidR="008F41D1">
        <w:rPr>
          <w:rFonts w:ascii="Times New Roman" w:hAnsi="Times New Roman" w:cs="Times New Roman"/>
          <w:sz w:val="24"/>
          <w:szCs w:val="24"/>
        </w:rPr>
        <w:t>P</w:t>
      </w:r>
      <w:r w:rsidRPr="00987E1F">
        <w:rPr>
          <w:rFonts w:ascii="Times New Roman" w:hAnsi="Times New Roman" w:cs="Times New Roman"/>
          <w:sz w:val="24"/>
          <w:szCs w:val="24"/>
        </w:rPr>
        <w:t xml:space="preserve">ravilnik o </w:t>
      </w:r>
      <w:r w:rsidR="009A299A">
        <w:rPr>
          <w:rFonts w:ascii="Times New Roman" w:hAnsi="Times New Roman" w:cs="Times New Roman"/>
          <w:sz w:val="24"/>
          <w:szCs w:val="24"/>
        </w:rPr>
        <w:t xml:space="preserve">davanju poslovnih prostora na korištenje udrugama </w:t>
      </w:r>
      <w:r w:rsidRPr="00987E1F">
        <w:rPr>
          <w:rFonts w:ascii="Times New Roman" w:hAnsi="Times New Roman" w:cs="Times New Roman"/>
          <w:sz w:val="24"/>
          <w:szCs w:val="24"/>
        </w:rPr>
        <w:t>(</w:t>
      </w:r>
      <w:r w:rsidR="009A299A">
        <w:rPr>
          <w:rFonts w:ascii="Times New Roman" w:hAnsi="Times New Roman" w:cs="Times New Roman"/>
          <w:sz w:val="24"/>
          <w:szCs w:val="24"/>
        </w:rPr>
        <w:t>„Glasnik Grada Makarske“, broj 23/19).</w:t>
      </w:r>
      <w:r w:rsidR="00F6497F" w:rsidRPr="00987E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B2EBB" w14:textId="77777777" w:rsidR="001017E5" w:rsidRPr="00AA1D5D" w:rsidRDefault="001017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C085E46" w14:textId="77777777" w:rsidR="00784122" w:rsidRDefault="00784122" w:rsidP="0064493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1C3EFCC3" w14:textId="77777777" w:rsidR="008B01ED" w:rsidRDefault="008B01ED" w:rsidP="0064493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08719050" w14:textId="19102A99" w:rsidR="00AF7F7B" w:rsidRPr="00AA1D5D" w:rsidRDefault="00F6497F" w:rsidP="0064493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b/>
          <w:sz w:val="24"/>
          <w:szCs w:val="24"/>
          <w:lang w:eastAsia="hr-HR"/>
        </w:rPr>
        <w:lastRenderedPageBreak/>
        <w:t>Članak 2</w:t>
      </w:r>
      <w:r w:rsidR="006655B4">
        <w:rPr>
          <w:rFonts w:ascii="Times New Roman" w:hAnsi="Times New Roman" w:cs="Times New Roman"/>
          <w:b/>
          <w:sz w:val="24"/>
          <w:szCs w:val="24"/>
          <w:lang w:eastAsia="hr-HR"/>
        </w:rPr>
        <w:t>2</w:t>
      </w:r>
      <w:r w:rsidRPr="00AA1D5D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  <w:bookmarkStart w:id="1" w:name="_Toc289416068"/>
      <w:bookmarkEnd w:id="1"/>
    </w:p>
    <w:p w14:paraId="07BA1080" w14:textId="5230EB8D" w:rsidR="00AF7F7B" w:rsidRPr="00AA1D5D" w:rsidRDefault="00F6497F" w:rsidP="0064493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Ovaj Pravilnik</w:t>
      </w:r>
      <w:r w:rsidR="005B3D4A" w:rsidRPr="00AA1D5D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stupa na snagu osmog dana od dana objave u Glasniku Grada Makarske.</w:t>
      </w:r>
    </w:p>
    <w:p w14:paraId="12D0F5F1" w14:textId="49744DC4" w:rsidR="00AF7F7B" w:rsidRPr="00AA1D5D" w:rsidRDefault="00F6497F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 </w:t>
      </w:r>
    </w:p>
    <w:p w14:paraId="0DD830D9" w14:textId="77777777" w:rsidR="006C2A13" w:rsidRPr="00AA1D5D" w:rsidRDefault="006C2A13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7577C97B" w14:textId="39C94EF9" w:rsidR="00AF7F7B" w:rsidRPr="00D576BA" w:rsidRDefault="00F6497F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K</w:t>
      </w:r>
      <w:r w:rsidR="00723F08">
        <w:rPr>
          <w:rFonts w:ascii="Times New Roman" w:eastAsia="Calibri" w:hAnsi="Times New Roman" w:cs="Times New Roman"/>
          <w:sz w:val="24"/>
          <w:szCs w:val="24"/>
          <w:lang w:eastAsia="hr-HR"/>
        </w:rPr>
        <w:t>LASA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>:</w:t>
      </w:r>
      <w:r w:rsidR="00EE137F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Pr="004B593E">
        <w:rPr>
          <w:rFonts w:ascii="Times New Roman" w:eastAsia="Calibri" w:hAnsi="Times New Roman" w:cs="Times New Roman"/>
          <w:sz w:val="24"/>
          <w:szCs w:val="24"/>
          <w:lang w:eastAsia="hr-HR"/>
        </w:rPr>
        <w:t>372-03/19-01/2</w:t>
      </w:r>
      <w:r w:rsidRPr="00D576B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</w:p>
    <w:p w14:paraId="0F7976F6" w14:textId="3CEEB125" w:rsidR="00AF7F7B" w:rsidRPr="00AA1D5D" w:rsidRDefault="00F64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576BA">
        <w:rPr>
          <w:rFonts w:ascii="Times New Roman" w:eastAsia="Calibri" w:hAnsi="Times New Roman" w:cs="Times New Roman"/>
          <w:sz w:val="24"/>
          <w:szCs w:val="24"/>
          <w:lang w:eastAsia="hr-HR"/>
        </w:rPr>
        <w:t>U</w:t>
      </w:r>
      <w:r w:rsidR="00723F08" w:rsidRPr="00D576BA">
        <w:rPr>
          <w:rFonts w:ascii="Times New Roman" w:eastAsia="Calibri" w:hAnsi="Times New Roman" w:cs="Times New Roman"/>
          <w:sz w:val="24"/>
          <w:szCs w:val="24"/>
          <w:lang w:eastAsia="hr-HR"/>
        </w:rPr>
        <w:t>RBROJ</w:t>
      </w:r>
      <w:r w:rsidRPr="00D576B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: </w:t>
      </w:r>
      <w:r w:rsidRPr="004B593E">
        <w:rPr>
          <w:rFonts w:ascii="Times New Roman" w:hAnsi="Times New Roman" w:cs="Times New Roman"/>
          <w:sz w:val="24"/>
          <w:szCs w:val="24"/>
        </w:rPr>
        <w:t>21</w:t>
      </w:r>
      <w:r w:rsidR="00A91886" w:rsidRPr="004B593E">
        <w:rPr>
          <w:rFonts w:ascii="Times New Roman" w:hAnsi="Times New Roman" w:cs="Times New Roman"/>
          <w:sz w:val="24"/>
          <w:szCs w:val="24"/>
        </w:rPr>
        <w:t>81</w:t>
      </w:r>
      <w:r w:rsidR="00A87C2A" w:rsidRPr="004B593E">
        <w:rPr>
          <w:rFonts w:ascii="Times New Roman" w:hAnsi="Times New Roman" w:cs="Times New Roman"/>
          <w:sz w:val="24"/>
          <w:szCs w:val="24"/>
        </w:rPr>
        <w:t>-6-02-1-25-19</w:t>
      </w:r>
    </w:p>
    <w:p w14:paraId="7A545842" w14:textId="77777777" w:rsidR="006C2A13" w:rsidRPr="00AA1D5D" w:rsidRDefault="006C2A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563169F" w14:textId="45F9A305" w:rsidR="00AF7F7B" w:rsidRPr="00AA1D5D" w:rsidRDefault="00F6497F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Makarska, </w:t>
      </w:r>
      <w:r w:rsidR="00EE137F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-----------</w:t>
      </w:r>
      <w:r w:rsidR="00855FD9" w:rsidRPr="00AA1D5D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20</w:t>
      </w:r>
      <w:r w:rsidR="00EE137F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25</w:t>
      </w:r>
      <w:r w:rsidRPr="00AA1D5D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.g.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</w:t>
      </w:r>
    </w:p>
    <w:p w14:paraId="3567AF59" w14:textId="77777777" w:rsidR="00AF7F7B" w:rsidRPr="00AA1D5D" w:rsidRDefault="00AF7F7B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65BEBE26" w14:textId="73D05F77" w:rsidR="00AF7F7B" w:rsidRPr="00AA1D5D" w:rsidRDefault="00F6497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                                        </w:t>
      </w:r>
      <w:r w:rsidRPr="00AA1D5D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="00EE137F"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  <w:t xml:space="preserve">        </w:t>
      </w:r>
      <w:r w:rsidRPr="00AA1D5D"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  <w:t xml:space="preserve"> </w:t>
      </w:r>
      <w:r w:rsidR="00EE137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PREDSJEDNICA GRADSKOG VIJEĆA</w:t>
      </w:r>
    </w:p>
    <w:p w14:paraId="6191A952" w14:textId="77777777" w:rsidR="00AF7F7B" w:rsidRPr="00AA1D5D" w:rsidRDefault="00F6497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AA1D5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</w:t>
      </w:r>
    </w:p>
    <w:p w14:paraId="2C198FBF" w14:textId="2D9B5849" w:rsidR="00AF7F7B" w:rsidRPr="00AA1D5D" w:rsidRDefault="00EE137F">
      <w:pPr>
        <w:pStyle w:val="Bezproreda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Gordana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Muhtić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dipl.iur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50FFFBE5" w14:textId="265539B0" w:rsidR="00AF7F7B" w:rsidRPr="00AA1D5D" w:rsidRDefault="00F6497F" w:rsidP="00034BA2">
      <w:pPr>
        <w:spacing w:beforeAutospacing="1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  <w:r w:rsidRPr="00AA1D5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 </w:t>
      </w:r>
      <w:r w:rsidRPr="00AA1D5D"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  <w:t>Bottom of Form</w:t>
      </w:r>
    </w:p>
    <w:p w14:paraId="2DA7F164" w14:textId="2BA9A615" w:rsidR="00AF7F7B" w:rsidRPr="00AA1D5D" w:rsidRDefault="00AF7F7B">
      <w:pPr>
        <w:tabs>
          <w:tab w:val="left" w:pos="7333"/>
        </w:tabs>
      </w:pPr>
    </w:p>
    <w:sectPr w:rsidR="00AF7F7B" w:rsidRPr="00AA1D5D">
      <w:pgSz w:w="11906" w:h="16838"/>
      <w:pgMar w:top="1134" w:right="1417" w:bottom="56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F7BD8"/>
    <w:multiLevelType w:val="multilevel"/>
    <w:tmpl w:val="CA8E4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86601C"/>
    <w:multiLevelType w:val="multilevel"/>
    <w:tmpl w:val="DC4AA9A4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F182DAF"/>
    <w:multiLevelType w:val="multilevel"/>
    <w:tmpl w:val="8B64FB8E"/>
    <w:lvl w:ilvl="0">
      <w:start w:val="3"/>
      <w:numFmt w:val="bullet"/>
      <w:lvlText w:val="-"/>
      <w:lvlJc w:val="left"/>
      <w:pPr>
        <w:ind w:left="1756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9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1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5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7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1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095301"/>
    <w:multiLevelType w:val="multilevel"/>
    <w:tmpl w:val="241475D6"/>
    <w:lvl w:ilvl="0">
      <w:start w:val="2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CD2826"/>
    <w:multiLevelType w:val="multilevel"/>
    <w:tmpl w:val="090A4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514042">
    <w:abstractNumId w:val="3"/>
  </w:num>
  <w:num w:numId="2" w16cid:durableId="199898109">
    <w:abstractNumId w:val="4"/>
  </w:num>
  <w:num w:numId="3" w16cid:durableId="321665288">
    <w:abstractNumId w:val="1"/>
  </w:num>
  <w:num w:numId="4" w16cid:durableId="630745646">
    <w:abstractNumId w:val="2"/>
  </w:num>
  <w:num w:numId="5" w16cid:durableId="47463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F7B"/>
    <w:rsid w:val="00007318"/>
    <w:rsid w:val="0003185B"/>
    <w:rsid w:val="00034BA2"/>
    <w:rsid w:val="00070F3B"/>
    <w:rsid w:val="000752F5"/>
    <w:rsid w:val="00076A9D"/>
    <w:rsid w:val="00077E44"/>
    <w:rsid w:val="0009448B"/>
    <w:rsid w:val="000A39EB"/>
    <w:rsid w:val="000A5DAC"/>
    <w:rsid w:val="000B76D9"/>
    <w:rsid w:val="000C5E1E"/>
    <w:rsid w:val="000D4317"/>
    <w:rsid w:val="000E46F2"/>
    <w:rsid w:val="000E5FD1"/>
    <w:rsid w:val="000F1BD4"/>
    <w:rsid w:val="000F5D35"/>
    <w:rsid w:val="001017E5"/>
    <w:rsid w:val="00105B0F"/>
    <w:rsid w:val="00113518"/>
    <w:rsid w:val="001139C2"/>
    <w:rsid w:val="001307AB"/>
    <w:rsid w:val="001370AC"/>
    <w:rsid w:val="00187DFC"/>
    <w:rsid w:val="00193F6E"/>
    <w:rsid w:val="001C0CAA"/>
    <w:rsid w:val="001D4E16"/>
    <w:rsid w:val="001F3519"/>
    <w:rsid w:val="001F4A83"/>
    <w:rsid w:val="002045BB"/>
    <w:rsid w:val="002059C6"/>
    <w:rsid w:val="0022600F"/>
    <w:rsid w:val="0022762C"/>
    <w:rsid w:val="00251320"/>
    <w:rsid w:val="0026109D"/>
    <w:rsid w:val="00266B69"/>
    <w:rsid w:val="00277602"/>
    <w:rsid w:val="002A550A"/>
    <w:rsid w:val="002B0489"/>
    <w:rsid w:val="002B242E"/>
    <w:rsid w:val="002B61CA"/>
    <w:rsid w:val="002C426B"/>
    <w:rsid w:val="002D49BA"/>
    <w:rsid w:val="003008FD"/>
    <w:rsid w:val="003319AC"/>
    <w:rsid w:val="00364842"/>
    <w:rsid w:val="00375F26"/>
    <w:rsid w:val="00377B19"/>
    <w:rsid w:val="0038604C"/>
    <w:rsid w:val="00391058"/>
    <w:rsid w:val="003954E5"/>
    <w:rsid w:val="003A17BC"/>
    <w:rsid w:val="003C6444"/>
    <w:rsid w:val="003D15E9"/>
    <w:rsid w:val="003F3B37"/>
    <w:rsid w:val="00400329"/>
    <w:rsid w:val="004019C8"/>
    <w:rsid w:val="00411BCA"/>
    <w:rsid w:val="00433C22"/>
    <w:rsid w:val="00452C8C"/>
    <w:rsid w:val="00457552"/>
    <w:rsid w:val="00476E4E"/>
    <w:rsid w:val="00484D6A"/>
    <w:rsid w:val="004853D9"/>
    <w:rsid w:val="0048651C"/>
    <w:rsid w:val="00492015"/>
    <w:rsid w:val="004A0CBB"/>
    <w:rsid w:val="004A6EBD"/>
    <w:rsid w:val="004B00D6"/>
    <w:rsid w:val="004B593E"/>
    <w:rsid w:val="004B7E26"/>
    <w:rsid w:val="004C7DE4"/>
    <w:rsid w:val="004D187A"/>
    <w:rsid w:val="004D66B2"/>
    <w:rsid w:val="00500FD5"/>
    <w:rsid w:val="0050424C"/>
    <w:rsid w:val="0052493F"/>
    <w:rsid w:val="005319D5"/>
    <w:rsid w:val="00554D5D"/>
    <w:rsid w:val="005670FE"/>
    <w:rsid w:val="005717F5"/>
    <w:rsid w:val="00576B82"/>
    <w:rsid w:val="00583FA1"/>
    <w:rsid w:val="00591AE6"/>
    <w:rsid w:val="005964FD"/>
    <w:rsid w:val="005B3D4A"/>
    <w:rsid w:val="005D120A"/>
    <w:rsid w:val="005D3FFC"/>
    <w:rsid w:val="005E0512"/>
    <w:rsid w:val="005F7FE7"/>
    <w:rsid w:val="006162AA"/>
    <w:rsid w:val="00636A86"/>
    <w:rsid w:val="006434C1"/>
    <w:rsid w:val="00644937"/>
    <w:rsid w:val="00644EA4"/>
    <w:rsid w:val="00647BB2"/>
    <w:rsid w:val="006655B4"/>
    <w:rsid w:val="00666434"/>
    <w:rsid w:val="006804BB"/>
    <w:rsid w:val="00684657"/>
    <w:rsid w:val="0069768B"/>
    <w:rsid w:val="006C2A13"/>
    <w:rsid w:val="006D1811"/>
    <w:rsid w:val="006D22E6"/>
    <w:rsid w:val="007001A1"/>
    <w:rsid w:val="007152F4"/>
    <w:rsid w:val="0071688C"/>
    <w:rsid w:val="00723F08"/>
    <w:rsid w:val="007261B4"/>
    <w:rsid w:val="007509DA"/>
    <w:rsid w:val="00756D82"/>
    <w:rsid w:val="0076212C"/>
    <w:rsid w:val="00784122"/>
    <w:rsid w:val="007937C5"/>
    <w:rsid w:val="007B2E77"/>
    <w:rsid w:val="007B3ED8"/>
    <w:rsid w:val="007C4060"/>
    <w:rsid w:val="007D2D9A"/>
    <w:rsid w:val="00800402"/>
    <w:rsid w:val="0080098C"/>
    <w:rsid w:val="00812A91"/>
    <w:rsid w:val="008132DD"/>
    <w:rsid w:val="008149BE"/>
    <w:rsid w:val="008304E8"/>
    <w:rsid w:val="008344CE"/>
    <w:rsid w:val="00844188"/>
    <w:rsid w:val="00855FD9"/>
    <w:rsid w:val="00866994"/>
    <w:rsid w:val="00867227"/>
    <w:rsid w:val="0087051E"/>
    <w:rsid w:val="00871F02"/>
    <w:rsid w:val="00876502"/>
    <w:rsid w:val="008815FD"/>
    <w:rsid w:val="00881B60"/>
    <w:rsid w:val="00891F00"/>
    <w:rsid w:val="00893944"/>
    <w:rsid w:val="008A2818"/>
    <w:rsid w:val="008A430C"/>
    <w:rsid w:val="008A56A8"/>
    <w:rsid w:val="008B01ED"/>
    <w:rsid w:val="008C26AA"/>
    <w:rsid w:val="008D20E3"/>
    <w:rsid w:val="008F41D1"/>
    <w:rsid w:val="00906533"/>
    <w:rsid w:val="00911C2B"/>
    <w:rsid w:val="0091363E"/>
    <w:rsid w:val="00916387"/>
    <w:rsid w:val="00921F3E"/>
    <w:rsid w:val="00932D78"/>
    <w:rsid w:val="00935293"/>
    <w:rsid w:val="00942DE0"/>
    <w:rsid w:val="00961663"/>
    <w:rsid w:val="00973E9C"/>
    <w:rsid w:val="00983870"/>
    <w:rsid w:val="00987E1F"/>
    <w:rsid w:val="00991933"/>
    <w:rsid w:val="009A299A"/>
    <w:rsid w:val="009A2BAD"/>
    <w:rsid w:val="009D06F1"/>
    <w:rsid w:val="009E5636"/>
    <w:rsid w:val="009E63C1"/>
    <w:rsid w:val="00A04D0F"/>
    <w:rsid w:val="00A22F43"/>
    <w:rsid w:val="00A312BE"/>
    <w:rsid w:val="00A327F4"/>
    <w:rsid w:val="00A54B6D"/>
    <w:rsid w:val="00A569DD"/>
    <w:rsid w:val="00A60A4C"/>
    <w:rsid w:val="00A6758B"/>
    <w:rsid w:val="00A72AC0"/>
    <w:rsid w:val="00A76470"/>
    <w:rsid w:val="00A87C2A"/>
    <w:rsid w:val="00A91886"/>
    <w:rsid w:val="00A95419"/>
    <w:rsid w:val="00A974FB"/>
    <w:rsid w:val="00AA1D5D"/>
    <w:rsid w:val="00AC30C1"/>
    <w:rsid w:val="00AC47EB"/>
    <w:rsid w:val="00AC7D1E"/>
    <w:rsid w:val="00AE1696"/>
    <w:rsid w:val="00AE287F"/>
    <w:rsid w:val="00AF5BD8"/>
    <w:rsid w:val="00AF7F7B"/>
    <w:rsid w:val="00B1117A"/>
    <w:rsid w:val="00B21AC8"/>
    <w:rsid w:val="00B22537"/>
    <w:rsid w:val="00B52832"/>
    <w:rsid w:val="00B8724A"/>
    <w:rsid w:val="00B914CE"/>
    <w:rsid w:val="00BB302B"/>
    <w:rsid w:val="00BC3339"/>
    <w:rsid w:val="00BF2679"/>
    <w:rsid w:val="00BF4E53"/>
    <w:rsid w:val="00BF5CD8"/>
    <w:rsid w:val="00C25062"/>
    <w:rsid w:val="00C300FF"/>
    <w:rsid w:val="00C41A40"/>
    <w:rsid w:val="00C41EB5"/>
    <w:rsid w:val="00C47103"/>
    <w:rsid w:val="00C647EC"/>
    <w:rsid w:val="00C65719"/>
    <w:rsid w:val="00C675F7"/>
    <w:rsid w:val="00C85C15"/>
    <w:rsid w:val="00CA21F4"/>
    <w:rsid w:val="00CA3DFF"/>
    <w:rsid w:val="00CA3F96"/>
    <w:rsid w:val="00CC36ED"/>
    <w:rsid w:val="00CC7065"/>
    <w:rsid w:val="00CD49FA"/>
    <w:rsid w:val="00CD6936"/>
    <w:rsid w:val="00CE20D8"/>
    <w:rsid w:val="00D14664"/>
    <w:rsid w:val="00D1466B"/>
    <w:rsid w:val="00D338EA"/>
    <w:rsid w:val="00D43813"/>
    <w:rsid w:val="00D4561B"/>
    <w:rsid w:val="00D576BA"/>
    <w:rsid w:val="00D6339D"/>
    <w:rsid w:val="00D65753"/>
    <w:rsid w:val="00D73884"/>
    <w:rsid w:val="00D80C99"/>
    <w:rsid w:val="00DB600A"/>
    <w:rsid w:val="00DB6AF9"/>
    <w:rsid w:val="00DC194A"/>
    <w:rsid w:val="00DD3667"/>
    <w:rsid w:val="00DD441E"/>
    <w:rsid w:val="00DE1AF4"/>
    <w:rsid w:val="00E04828"/>
    <w:rsid w:val="00E074D8"/>
    <w:rsid w:val="00E110FB"/>
    <w:rsid w:val="00E242BA"/>
    <w:rsid w:val="00E26DEB"/>
    <w:rsid w:val="00E529B7"/>
    <w:rsid w:val="00E71F09"/>
    <w:rsid w:val="00E777F5"/>
    <w:rsid w:val="00EA0792"/>
    <w:rsid w:val="00EA0B6F"/>
    <w:rsid w:val="00EA4BC5"/>
    <w:rsid w:val="00EB27AD"/>
    <w:rsid w:val="00EC3BF0"/>
    <w:rsid w:val="00EE137F"/>
    <w:rsid w:val="00F10C7D"/>
    <w:rsid w:val="00F323B1"/>
    <w:rsid w:val="00F37171"/>
    <w:rsid w:val="00F6497F"/>
    <w:rsid w:val="00F73AA2"/>
    <w:rsid w:val="00F80E2C"/>
    <w:rsid w:val="00FB468F"/>
    <w:rsid w:val="00FC3479"/>
    <w:rsid w:val="00FD2079"/>
    <w:rsid w:val="00FD686D"/>
    <w:rsid w:val="00FE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3A5C"/>
  <w15:docId w15:val="{821BBE14-3503-4AC0-B7DB-016AC393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E67DE"/>
    <w:rPr>
      <w:rFonts w:ascii="Segoe UI" w:hAnsi="Segoe UI" w:cs="Segoe UI"/>
      <w:sz w:val="18"/>
      <w:szCs w:val="18"/>
    </w:rPr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A11DA3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eastAsia="Calibri" w:hAnsi="Times New Roman" w:cs="Times New Roman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imes New Roman" w:hAnsi="Times New Roman" w:cs="Times New Roman"/>
      <w:color w:val="auto"/>
      <w:sz w:val="24"/>
      <w:szCs w:val="24"/>
      <w:u w:val="non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Odlomakpopisa">
    <w:name w:val="List Paragraph"/>
    <w:basedOn w:val="Normal"/>
    <w:uiPriority w:val="34"/>
    <w:qFormat/>
    <w:rsid w:val="00CC57E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E67D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A377C5"/>
  </w:style>
  <w:style w:type="paragraph" w:customStyle="1" w:styleId="Default">
    <w:name w:val="Default"/>
    <w:qFormat/>
    <w:rsid w:val="00A11DA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komentara">
    <w:name w:val="annotation text"/>
    <w:basedOn w:val="Normal"/>
    <w:link w:val="Tekstkomenta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8465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84657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semiHidden/>
    <w:unhideWhenUsed/>
    <w:rsid w:val="005964FD"/>
    <w:rPr>
      <w:color w:val="0000FF"/>
      <w:u w:val="single"/>
    </w:rPr>
  </w:style>
  <w:style w:type="paragraph" w:styleId="Revizija">
    <w:name w:val="Revision"/>
    <w:hidden/>
    <w:uiPriority w:val="99"/>
    <w:semiHidden/>
    <w:rsid w:val="00EE137F"/>
  </w:style>
  <w:style w:type="paragraph" w:customStyle="1" w:styleId="box478229">
    <w:name w:val="box_478229"/>
    <w:basedOn w:val="Normal"/>
    <w:rsid w:val="00E0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7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0755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akon.hr/cms.htm?id=188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kon.hr/cms.htm?id=1879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6C80C-7FEF-4226-91D5-00A36477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8</Pages>
  <Words>2950</Words>
  <Characters>16819</Characters>
  <Application>Microsoft Office Word</Application>
  <DocSecurity>0</DocSecurity>
  <Lines>140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Ivna Ribarević</dc:creator>
  <dc:description/>
  <cp:lastModifiedBy>Mirna Kostanić Antunović</cp:lastModifiedBy>
  <cp:revision>100</cp:revision>
  <cp:lastPrinted>2025-03-05T07:51:00Z</cp:lastPrinted>
  <dcterms:created xsi:type="dcterms:W3CDTF">2025-02-28T08:37:00Z</dcterms:created>
  <dcterms:modified xsi:type="dcterms:W3CDTF">2025-03-07T12:02:00Z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